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Форма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hyperlink r:id="rId2">
        <w:r>
          <w:rPr>
            <w:rFonts w:cs="Times New Roman" w:ascii="Times New Roman" w:hAnsi="Times New Roman"/>
            <w:b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effect w:val="none"/>
          </w:rPr>
          <w:t xml:space="preserve">обзоров практики рассмотрения жалоб КНД </w:t>
        </w:r>
      </w:hyperlink>
      <w:r>
        <w:rPr>
          <w:rFonts w:cs="Times New Roman" w:ascii="Times New Roman" w:hAnsi="Times New Roman"/>
          <w:b/>
          <w:sz w:val="28"/>
          <w:szCs w:val="28"/>
        </w:rPr>
        <w:t>в соответствии с поручением Правительства Российской Федерации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от 21.11.2023 №ДГ-П36-16094 </w:t>
      </w:r>
      <w:hyperlink r:id="rId3">
        <w:r>
          <w:rPr>
            <w:rFonts w:eastAsia="Times New Roman" w:cs="Times New Roman" w:ascii="Times New Roman" w:hAnsi="Times New Roman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effect w:val="none"/>
            <w:lang w:eastAsia="ru-RU"/>
          </w:rPr>
          <w:t xml:space="preserve"> </w:t>
        </w:r>
      </w:hyperlink>
      <w:hyperlink r:id="rId4">
        <w:r>
          <w:rPr>
            <w:rFonts w:eastAsia="Times New Roman" w:cs="Times New Roman" w:ascii="Times New Roman" w:hAnsi="Times New Roman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effect w:val="none"/>
            <w:lang w:eastAsia="ru-RU"/>
          </w:rPr>
          <w:t>(п. 1.3 поручения)</w:t>
        </w:r>
      </w:hyperlink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pPr w:bottomFromText="0" w:horzAnchor="margin" w:leftFromText="180" w:rightFromText="180" w:tblpX="0" w:tblpY="354" w:topFromText="0" w:vertAnchor="text"/>
        <w:tblW w:w="1490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45"/>
        <w:gridCol w:w="2526"/>
        <w:gridCol w:w="1844"/>
        <w:gridCol w:w="1702"/>
        <w:gridCol w:w="1842"/>
        <w:gridCol w:w="1842"/>
        <w:gridCol w:w="1842"/>
        <w:gridCol w:w="2859"/>
      </w:tblGrid>
      <w:tr>
        <w:trPr/>
        <w:tc>
          <w:tcPr>
            <w:tcW w:w="14902" w:type="dxa"/>
            <w:gridSpan w:val="8"/>
            <w:tcBorders/>
            <w:vAlign w:val="center"/>
          </w:tcPr>
          <w:p>
            <w:pPr>
              <w:pStyle w:val="5"/>
              <w:spacing w:lineRule="auto" w:line="240" w:before="0" w:after="0"/>
              <w:jc w:val="center"/>
              <w:rPr/>
            </w:pPr>
            <w:hyperlink r:id="rId5">
              <w:r>
                <w:rPr>
                  <w:rFonts w:cs="Times New Roman" w:ascii="Times New Roman" w:hAnsi="Times New Roman"/>
                  <w:b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8"/>
                  <w:szCs w:val="28"/>
                  <w:u w:val="none"/>
                  <w:effect w:val="none"/>
                </w:rPr>
                <w:t xml:space="preserve">Форма обзоров практики рассмотрения жалоб КНД (ФГЛКМ) </w:t>
              </w:r>
            </w:hyperlink>
          </w:p>
        </w:tc>
      </w:tr>
      <w:tr>
        <w:trPr/>
        <w:tc>
          <w:tcPr>
            <w:tcW w:w="44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25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Структурная единица нормативного правового акта</w:t>
            </w:r>
          </w:p>
        </w:tc>
        <w:tc>
          <w:tcPr>
            <w:tcW w:w="184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Обжалуемое обязательное требование</w:t>
            </w:r>
          </w:p>
        </w:tc>
        <w:tc>
          <w:tcPr>
            <w:tcW w:w="1702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Суть обжалования</w:t>
            </w:r>
          </w:p>
        </w:tc>
        <w:tc>
          <w:tcPr>
            <w:tcW w:w="184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Результат досудебного обжалования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Позиция контрольного (надзорного) органа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Результат судебного обжалования</w:t>
            </w:r>
          </w:p>
        </w:tc>
        <w:tc>
          <w:tcPr>
            <w:tcW w:w="2859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Рекомендации контрольного (надзорного) органа </w:t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  <w:t>нет</w:t>
            </w:r>
          </w:p>
        </w:tc>
        <w:tc>
          <w:tcPr>
            <w:tcW w:w="18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  <w:t>нет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  <w:t>нет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  <w:t>нет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  <w:t>нет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  <w:t>нет</w:t>
            </w:r>
          </w:p>
        </w:tc>
        <w:tc>
          <w:tcPr>
            <w:tcW w:w="285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  <w:t>нет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pPr w:bottomFromText="0" w:horzAnchor="margin" w:leftFromText="180" w:rightFromText="180" w:tblpX="0" w:tblpY="354" w:topFromText="0" w:vertAnchor="text"/>
        <w:tblW w:w="1490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45"/>
        <w:gridCol w:w="2526"/>
        <w:gridCol w:w="1844"/>
        <w:gridCol w:w="1702"/>
        <w:gridCol w:w="1842"/>
        <w:gridCol w:w="1842"/>
        <w:gridCol w:w="1842"/>
        <w:gridCol w:w="2859"/>
      </w:tblGrid>
      <w:tr>
        <w:trPr/>
        <w:tc>
          <w:tcPr>
            <w:tcW w:w="14902" w:type="dxa"/>
            <w:gridSpan w:val="8"/>
            <w:tcBorders/>
            <w:vAlign w:val="center"/>
          </w:tcPr>
          <w:p>
            <w:pPr>
              <w:pStyle w:val="5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">
              <w:r>
                <w:rPr>
                  <w:rFonts w:cs="Times New Roman" w:ascii="Times New Roman" w:hAnsi="Times New Roman"/>
                  <w:b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8"/>
                  <w:szCs w:val="28"/>
                  <w:u w:val="none"/>
                  <w:effect w:val="none"/>
                </w:rPr>
                <w:t xml:space="preserve">Форма обзоров практики рассмотрения жалоб КНД (ФГЛКТ) </w:t>
              </w:r>
            </w:hyperlink>
          </w:p>
        </w:tc>
      </w:tr>
      <w:tr>
        <w:trPr/>
        <w:tc>
          <w:tcPr>
            <w:tcW w:w="44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25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Структурная единица нормативного правового акта</w:t>
            </w:r>
          </w:p>
        </w:tc>
        <w:tc>
          <w:tcPr>
            <w:tcW w:w="184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Обжалуемое обязательное требование</w:t>
            </w:r>
          </w:p>
        </w:tc>
        <w:tc>
          <w:tcPr>
            <w:tcW w:w="1702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Суть обжалования</w:t>
            </w:r>
          </w:p>
        </w:tc>
        <w:tc>
          <w:tcPr>
            <w:tcW w:w="184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Результат досудебного обжалования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Позиция контрольного (надзорного) органа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Результат судебного обжалования</w:t>
            </w:r>
          </w:p>
        </w:tc>
        <w:tc>
          <w:tcPr>
            <w:tcW w:w="2859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Рекомендации контрольного (надзорного) органа </w:t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  <w:t>нет</w:t>
            </w:r>
          </w:p>
        </w:tc>
        <w:tc>
          <w:tcPr>
            <w:tcW w:w="18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  <w:t>нет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  <w:t>нет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  <w:t>нет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  <w:t>нет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  <w:t>нет</w:t>
            </w:r>
          </w:p>
        </w:tc>
        <w:tc>
          <w:tcPr>
            <w:tcW w:w="285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  <w:t>нет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3"/>
        <w:tblpPr w:bottomFromText="0" w:horzAnchor="margin" w:leftFromText="180" w:rightFromText="180" w:tblpX="0" w:tblpY="354" w:topFromText="0" w:vertAnchor="text"/>
        <w:tblW w:w="1490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45"/>
        <w:gridCol w:w="2526"/>
        <w:gridCol w:w="1844"/>
        <w:gridCol w:w="1702"/>
        <w:gridCol w:w="1842"/>
        <w:gridCol w:w="1842"/>
        <w:gridCol w:w="1842"/>
        <w:gridCol w:w="2859"/>
      </w:tblGrid>
      <w:tr>
        <w:trPr/>
        <w:tc>
          <w:tcPr>
            <w:tcW w:w="14902" w:type="dxa"/>
            <w:gridSpan w:val="8"/>
            <w:tcBorders/>
            <w:vAlign w:val="center"/>
          </w:tcPr>
          <w:p>
            <w:pPr>
              <w:pStyle w:val="5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">
              <w:r>
                <w:rPr>
                  <w:rFonts w:cs="Times New Roman" w:ascii="Times New Roman" w:hAnsi="Times New Roman"/>
                  <w:b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8"/>
                  <w:szCs w:val="28"/>
                  <w:u w:val="none"/>
                  <w:effect w:val="none"/>
                </w:rPr>
                <w:t xml:space="preserve">Форма обзоров практики рассмотрения жалоб КНД (ФГНЗНТЧС) </w:t>
              </w:r>
            </w:hyperlink>
          </w:p>
        </w:tc>
      </w:tr>
      <w:tr>
        <w:trPr/>
        <w:tc>
          <w:tcPr>
            <w:tcW w:w="44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25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Структурная единица нормативного правового акта</w:t>
            </w:r>
          </w:p>
        </w:tc>
        <w:tc>
          <w:tcPr>
            <w:tcW w:w="184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Обжалуемое обязательное требование</w:t>
            </w:r>
          </w:p>
        </w:tc>
        <w:tc>
          <w:tcPr>
            <w:tcW w:w="1702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Суть обжалования</w:t>
            </w:r>
          </w:p>
        </w:tc>
        <w:tc>
          <w:tcPr>
            <w:tcW w:w="184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Результат досудебного обжалования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Позиция контрольного (надзорного) органа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Результат судебного обжалования</w:t>
            </w:r>
          </w:p>
        </w:tc>
        <w:tc>
          <w:tcPr>
            <w:tcW w:w="2859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Рекомендации контрольного (надзорного) органа </w:t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  <w:t>нет</w:t>
            </w:r>
          </w:p>
        </w:tc>
        <w:tc>
          <w:tcPr>
            <w:tcW w:w="18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  <w:t>нет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  <w:t>нет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  <w:t>нет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  <w:t>нет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  <w:t>нет</w:t>
            </w:r>
          </w:p>
        </w:tc>
        <w:tc>
          <w:tcPr>
            <w:tcW w:w="285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  <w:t>нет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3"/>
        <w:tblpPr w:bottomFromText="0" w:horzAnchor="margin" w:leftFromText="180" w:rightFromText="180" w:tblpX="0" w:tblpY="354" w:topFromText="0" w:vertAnchor="text"/>
        <w:tblW w:w="1490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45"/>
        <w:gridCol w:w="2526"/>
        <w:gridCol w:w="1844"/>
        <w:gridCol w:w="1702"/>
        <w:gridCol w:w="1842"/>
        <w:gridCol w:w="1842"/>
        <w:gridCol w:w="1842"/>
        <w:gridCol w:w="2859"/>
      </w:tblGrid>
      <w:tr>
        <w:trPr/>
        <w:tc>
          <w:tcPr>
            <w:tcW w:w="14902" w:type="dxa"/>
            <w:gridSpan w:val="8"/>
            <w:tcBorders/>
            <w:vAlign w:val="center"/>
          </w:tcPr>
          <w:p>
            <w:pPr>
              <w:pStyle w:val="5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8">
              <w:r>
                <w:rPr>
                  <w:rFonts w:cs="Times New Roman" w:ascii="Times New Roman" w:hAnsi="Times New Roman"/>
                  <w:b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8"/>
                  <w:szCs w:val="28"/>
                  <w:u w:val="none"/>
                  <w:effect w:val="none"/>
                </w:rPr>
                <w:t xml:space="preserve">Форма обзоров практики рассмотрения жалоб КНД (ФГНГО) </w:t>
              </w:r>
            </w:hyperlink>
          </w:p>
        </w:tc>
      </w:tr>
      <w:tr>
        <w:trPr/>
        <w:tc>
          <w:tcPr>
            <w:tcW w:w="44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25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Структурная единица нормативного правового акта</w:t>
            </w:r>
          </w:p>
        </w:tc>
        <w:tc>
          <w:tcPr>
            <w:tcW w:w="184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Обжалуемое обязательное требование</w:t>
            </w:r>
          </w:p>
        </w:tc>
        <w:tc>
          <w:tcPr>
            <w:tcW w:w="1702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Суть обжалования</w:t>
            </w:r>
          </w:p>
        </w:tc>
        <w:tc>
          <w:tcPr>
            <w:tcW w:w="184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Результат досудебного обжалования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Позиция контрольного (надзорного) органа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Результат судебного обжалования</w:t>
            </w:r>
          </w:p>
        </w:tc>
        <w:tc>
          <w:tcPr>
            <w:tcW w:w="2859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Рекомендации контрольного (надзорного) органа </w:t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  <w:t>нет</w:t>
            </w:r>
          </w:p>
        </w:tc>
        <w:tc>
          <w:tcPr>
            <w:tcW w:w="18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  <w:t>нет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  <w:t>нет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  <w:t>нет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  <w:t>нет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  <w:t>нет</w:t>
            </w:r>
          </w:p>
        </w:tc>
        <w:tc>
          <w:tcPr>
            <w:tcW w:w="285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  <w:t>нет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3"/>
        <w:tblpPr w:bottomFromText="0" w:horzAnchor="margin" w:leftFromText="180" w:rightFromText="180" w:tblpX="0" w:tblpY="354" w:topFromText="0" w:vertAnchor="text"/>
        <w:tblW w:w="1490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45"/>
        <w:gridCol w:w="2526"/>
        <w:gridCol w:w="1844"/>
        <w:gridCol w:w="1702"/>
        <w:gridCol w:w="1842"/>
        <w:gridCol w:w="2076"/>
        <w:gridCol w:w="1608"/>
        <w:gridCol w:w="2859"/>
      </w:tblGrid>
      <w:tr>
        <w:trPr/>
        <w:tc>
          <w:tcPr>
            <w:tcW w:w="14902" w:type="dxa"/>
            <w:gridSpan w:val="8"/>
            <w:tcBorders/>
            <w:vAlign w:val="center"/>
          </w:tcPr>
          <w:p>
            <w:pPr>
              <w:pStyle w:val="5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9">
              <w:r>
                <w:rPr>
                  <w:rFonts w:cs="Times New Roman" w:ascii="Times New Roman" w:hAnsi="Times New Roman"/>
                  <w:b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8"/>
                  <w:szCs w:val="28"/>
                  <w:u w:val="none"/>
                  <w:effect w:val="none"/>
                </w:rPr>
                <w:t xml:space="preserve">Форма обзоров практики рассмотрения жалоб КНД (ФГПН) </w:t>
              </w:r>
            </w:hyperlink>
          </w:p>
        </w:tc>
      </w:tr>
      <w:tr>
        <w:trPr/>
        <w:tc>
          <w:tcPr>
            <w:tcW w:w="44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25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Структурная единица нормативного правового акта</w:t>
            </w:r>
          </w:p>
        </w:tc>
        <w:tc>
          <w:tcPr>
            <w:tcW w:w="1844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Обжалуемое обязательное требование</w:t>
            </w:r>
          </w:p>
        </w:tc>
        <w:tc>
          <w:tcPr>
            <w:tcW w:w="1702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Суть обжалования</w:t>
            </w:r>
          </w:p>
        </w:tc>
        <w:tc>
          <w:tcPr>
            <w:tcW w:w="184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Результат досудебного обжалования</w:t>
            </w:r>
          </w:p>
        </w:tc>
        <w:tc>
          <w:tcPr>
            <w:tcW w:w="2076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Позиция контрольного (надзорного) органа</w:t>
            </w:r>
          </w:p>
        </w:tc>
        <w:tc>
          <w:tcPr>
            <w:tcW w:w="1608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Результат судебного обжалования</w:t>
            </w:r>
          </w:p>
        </w:tc>
        <w:tc>
          <w:tcPr>
            <w:tcW w:w="2859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Рекомендации контрольного (надзорного) органа </w:t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  <w:t>1.</w:t>
            </w:r>
          </w:p>
        </w:tc>
        <w:tc>
          <w:tcPr>
            <w:tcW w:w="2526" w:type="dxa"/>
            <w:tcBorders/>
          </w:tcPr>
          <w:p>
            <w:pPr>
              <w:pStyle w:val="Normal"/>
              <w:widowControl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8"/>
                <w:lang w:val="ru-RU" w:eastAsia="en-US" w:bidi="ar-SA"/>
              </w:rPr>
              <w:t xml:space="preserve">Часть 1 статьи 93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18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  <w:t>Пункт 1 части 2 ст.37  Федерального закона от 21.12.1994 № 69-ФЗ «О пожарной безопасности»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8"/>
                <w:lang w:val="ru-RU" w:eastAsia="en-US" w:bidi="ar-SA"/>
              </w:rPr>
              <w:t>Ходатайство о переносе срока исполнения пунктов предписания об устранении нарушений обязательных требований пожарной безопасности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8"/>
                <w:lang w:val="ru-RU" w:eastAsia="en-US" w:bidi="ar-SA"/>
              </w:rPr>
              <w:t>Удовлетворить ходатайство и продлить срок исполнения предписания</w:t>
            </w:r>
          </w:p>
        </w:tc>
        <w:tc>
          <w:tcPr>
            <w:tcW w:w="2076" w:type="dxa"/>
            <w:tcBorders/>
          </w:tcPr>
          <w:p>
            <w:pPr>
              <w:pStyle w:val="Normal"/>
              <w:widowControl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Calibri" w:cs="Times New Roman" w:eastAsiaTheme="minorHAnsi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8"/>
                <w:lang w:val="ru-RU" w:eastAsia="en-US" w:bidi="ar-SA"/>
              </w:rPr>
              <w:t>В соответствии с пунктом 8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исполнение решения может быть отсрочено на срок до одного года</w:t>
            </w:r>
          </w:p>
        </w:tc>
        <w:tc>
          <w:tcPr>
            <w:tcW w:w="160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  <w:t>нет</w:t>
            </w:r>
          </w:p>
        </w:tc>
        <w:tc>
          <w:tcPr>
            <w:tcW w:w="285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  <w:t>нет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Заместитель начальника Главного управления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МЧС России по Кировской области –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начальник управления надзорной деятельности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и профилактической работы </w:t>
      </w:r>
    </w:p>
    <w:p>
      <w:pPr>
        <w:pStyle w:val="Normal"/>
        <w:spacing w:before="0" w:after="0"/>
        <w:jc w:val="both"/>
        <w:rPr>
          <w:sz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полковник внутренней службы                                     </w:t>
        <w:tab/>
        <w:tab/>
        <w:tab/>
        <w:t xml:space="preserve">         </w:t>
        <w:tab/>
        <w:tab/>
        <w:tab/>
        <w:tab/>
        <w:tab/>
        <w:tab/>
        <w:tab/>
        <w:tab/>
        <w:t xml:space="preserve">К.В. Бармин </w:t>
      </w:r>
    </w:p>
    <w:sectPr>
      <w:headerReference w:type="default" r:id="rId10"/>
      <w:type w:val="nextPage"/>
      <w:pgSz w:orient="landscape" w:w="16838" w:h="11906"/>
      <w:pgMar w:left="1134" w:right="567" w:header="709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81610200"/>
    </w:sdtPr>
    <w:sdtContent>
      <w:p>
        <w:pPr>
          <w:pStyle w:val="Style22"/>
          <w:jc w:val="center"/>
          <w:rPr/>
        </w:pPr>
        <w:r>
          <w:rPr>
            <w:rFonts w:cs="Times New Roman" w:ascii="Times New Roman" w:hAnsi="Times New Roman"/>
            <w:sz w:val="28"/>
          </w:rPr>
          <w:fldChar w:fldCharType="begin"/>
        </w:r>
        <w:r>
          <w:rPr>
            <w:sz w:val="28"/>
            <w:rFonts w:cs="Times New Roman" w:ascii="Times New Roman" w:hAnsi="Times New Roman"/>
          </w:rPr>
          <w:instrText> PAGE </w:instrText>
        </w:r>
        <w:r>
          <w:rPr>
            <w:sz w:val="28"/>
            <w:rFonts w:cs="Times New Roman" w:ascii="Times New Roman" w:hAnsi="Times New Roman"/>
          </w:rPr>
          <w:fldChar w:fldCharType="separate"/>
        </w:r>
        <w:r>
          <w:rPr>
            <w:sz w:val="28"/>
            <w:rFonts w:cs="Times New Roman" w:ascii="Times New Roman" w:hAnsi="Times New Roman"/>
          </w:rPr>
          <w:t>0</w:t>
        </w:r>
        <w:r>
          <w:rPr>
            <w:sz w:val="28"/>
            <w:rFonts w:cs="Times New Roman"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9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5">
    <w:name w:val="Heading 5"/>
    <w:basedOn w:val="Style16"/>
    <w:next w:val="Style17"/>
    <w:qFormat/>
    <w:pPr>
      <w:spacing w:before="120" w:after="60"/>
      <w:outlineLvl w:val="4"/>
    </w:pPr>
    <w:rPr>
      <w:rFonts w:ascii="Liberation Serif" w:hAnsi="Liberation Serif" w:eastAsia="Tahoma" w:cs="Tahoma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5"/>
    <w:uiPriority w:val="99"/>
    <w:qFormat/>
    <w:rsid w:val="0048153b"/>
    <w:rPr/>
  </w:style>
  <w:style w:type="character" w:styleId="Style14" w:customStyle="1">
    <w:name w:val="Нижний колонтитул Знак"/>
    <w:basedOn w:val="DefaultParagraphFont"/>
    <w:link w:val="a7"/>
    <w:uiPriority w:val="99"/>
    <w:qFormat/>
    <w:rsid w:val="0048153b"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2e3c61"/>
    <w:pPr>
      <w:spacing w:before="0" w:after="160"/>
      <w:ind w:left="720" w:hanging="0"/>
      <w:contextualSpacing/>
    </w:pPr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6"/>
    <w:uiPriority w:val="99"/>
    <w:unhideWhenUsed/>
    <w:rsid w:val="004815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8"/>
    <w:uiPriority w:val="99"/>
    <w:unhideWhenUsed/>
    <w:rsid w:val="004815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1e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ask.gpn.mchs.ru/tasks/144" TargetMode="External"/><Relationship Id="rId3" Type="http://schemas.openxmlformats.org/officeDocument/2006/relationships/hyperlink" Target="https://task.gpn.mchs.ru/tasks/143" TargetMode="External"/><Relationship Id="rId4" Type="http://schemas.openxmlformats.org/officeDocument/2006/relationships/hyperlink" Target="https://task.gpn.mchs.ru/tasks/144" TargetMode="External"/><Relationship Id="rId5" Type="http://schemas.openxmlformats.org/officeDocument/2006/relationships/hyperlink" Target="https://task.gpn.mchs.ru/tasks/144" TargetMode="External"/><Relationship Id="rId6" Type="http://schemas.openxmlformats.org/officeDocument/2006/relationships/hyperlink" Target="https://task.gpn.mchs.ru/tasks/144" TargetMode="External"/><Relationship Id="rId7" Type="http://schemas.openxmlformats.org/officeDocument/2006/relationships/hyperlink" Target="https://task.gpn.mchs.ru/tasks/144" TargetMode="External"/><Relationship Id="rId8" Type="http://schemas.openxmlformats.org/officeDocument/2006/relationships/hyperlink" Target="https://task.gpn.mchs.ru/tasks/144" TargetMode="External"/><Relationship Id="rId9" Type="http://schemas.openxmlformats.org/officeDocument/2006/relationships/hyperlink" Target="https://task.gpn.mchs.ru/tasks/144" TargetMode="External"/><Relationship Id="rId10" Type="http://schemas.openxmlformats.org/officeDocument/2006/relationships/header" Target="head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Application>LibreOffice/6.4.4.2$Linux_X86_64 LibreOffice_project/40$Build-2</Application>
  <Pages>2</Pages>
  <Words>324</Words>
  <Characters>2397</Characters>
  <CharactersWithSpaces>2702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Корчагина Виктория Павловна</dc:creator>
  <dc:description/>
  <dc:language>ru-RU</dc:language>
  <cp:lastModifiedBy/>
  <cp:lastPrinted>2023-12-18T14:15:08Z</cp:lastPrinted>
  <dcterms:modified xsi:type="dcterms:W3CDTF">2023-12-18T14:42:57Z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