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09" w:rsidRPr="00A61F8C" w:rsidRDefault="001B6709" w:rsidP="00A61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61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Порядок </w:t>
      </w:r>
      <w:r w:rsidR="00D57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рассмотрения заявлений и получения консультаций</w:t>
      </w:r>
    </w:p>
    <w:p w:rsidR="00A61F8C" w:rsidRDefault="00A61F8C" w:rsidP="00D57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7042" w:rsidRDefault="00D57042" w:rsidP="00D57042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передача заявления и документов </w:t>
      </w:r>
      <w:proofErr w:type="gramStart"/>
      <w:r>
        <w:t>ответственному</w:t>
      </w:r>
      <w:proofErr w:type="gramEnd"/>
      <w:r>
        <w:t xml:space="preserve"> за ведение реестра.</w:t>
      </w:r>
    </w:p>
    <w:p w:rsidR="00D57042" w:rsidRDefault="00D57042" w:rsidP="00D57042">
      <w:pPr>
        <w:pStyle w:val="ConsPlusNormal"/>
        <w:ind w:firstLine="709"/>
        <w:jc w:val="both"/>
      </w:pPr>
      <w:r>
        <w:t xml:space="preserve">Ответственным за ведение реестра проверяется комплектность представленных заявителем документов, предусмотренных </w:t>
      </w:r>
      <w:hyperlink w:anchor="P143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D57042" w:rsidRDefault="00D57042" w:rsidP="00D57042">
      <w:pPr>
        <w:pStyle w:val="ConsPlusNormal"/>
        <w:ind w:firstLine="709"/>
        <w:jc w:val="both"/>
      </w:pPr>
      <w:r>
        <w:t xml:space="preserve">В случае, если документы представлены в полном объеме и нет оснований для отказа в предоставлении государственной услуги, предусмотренных </w:t>
      </w:r>
      <w:hyperlink w:anchor="P196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регламента, ответственный за ведение реестра осуществляет подготовку проекта решения о регистрации аттестованной ПАС</w:t>
      </w:r>
      <w:proofErr w:type="gramStart"/>
      <w:r>
        <w:t>С(</w:t>
      </w:r>
      <w:proofErr w:type="gramEnd"/>
      <w:r>
        <w:t>Ф).</w:t>
      </w:r>
    </w:p>
    <w:p w:rsidR="00D57042" w:rsidRDefault="00D57042" w:rsidP="00D57042">
      <w:pPr>
        <w:pStyle w:val="ConsPlusNormal"/>
        <w:ind w:firstLine="709"/>
        <w:jc w:val="both"/>
      </w:pPr>
      <w:r>
        <w:t xml:space="preserve">При наличии оснований для отказа в предоставлении государственной услуги, предусмотренных </w:t>
      </w:r>
      <w:hyperlink w:anchor="P196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регламента, ответственным за ведение реестра осуществляется подготовка проекта решения об отказе в регистрации аттестованной ПАС</w:t>
      </w:r>
      <w:proofErr w:type="gramStart"/>
      <w:r>
        <w:t>С(</w:t>
      </w:r>
      <w:proofErr w:type="gramEnd"/>
      <w:r>
        <w:t>Ф).</w:t>
      </w:r>
    </w:p>
    <w:p w:rsidR="00D57042" w:rsidRDefault="00D57042" w:rsidP="00D57042">
      <w:pPr>
        <w:pStyle w:val="ConsPlusNormal"/>
        <w:ind w:firstLine="709"/>
        <w:jc w:val="both"/>
      </w:pPr>
      <w:r>
        <w:t>Решение о регистрации оформляется в виде письменного уведомления, содержащего информацию о регистрации аттестованной ПАС</w:t>
      </w:r>
      <w:proofErr w:type="gramStart"/>
      <w:r>
        <w:t>С(</w:t>
      </w:r>
      <w:proofErr w:type="gramEnd"/>
      <w:r>
        <w:t>Ф).</w:t>
      </w:r>
    </w:p>
    <w:p w:rsidR="00D57042" w:rsidRDefault="00D57042" w:rsidP="00D57042">
      <w:pPr>
        <w:pStyle w:val="ConsPlusNormal"/>
        <w:ind w:firstLine="709"/>
        <w:jc w:val="both"/>
      </w:pPr>
      <w:r>
        <w:t>Решение об отказе в регистрации аттестованной ПАС</w:t>
      </w:r>
      <w:proofErr w:type="gramStart"/>
      <w:r>
        <w:t>С(</w:t>
      </w:r>
      <w:proofErr w:type="gramEnd"/>
      <w:r>
        <w:t>Ф) оформляется в виде письменного уведомления об отказе в регистрации аттестованной ПАСС(Ф) с приложением представленных документов.</w:t>
      </w:r>
    </w:p>
    <w:p w:rsidR="00D57042" w:rsidRDefault="00D57042" w:rsidP="00D57042">
      <w:pPr>
        <w:pStyle w:val="ConsPlusNormal"/>
        <w:ind w:firstLine="709"/>
        <w:jc w:val="both"/>
      </w:pPr>
      <w:r>
        <w:t>Уведомление о регистрации аттестованной ПАС</w:t>
      </w:r>
      <w:proofErr w:type="gramStart"/>
      <w:r>
        <w:t>С(</w:t>
      </w:r>
      <w:proofErr w:type="gramEnd"/>
      <w:r>
        <w:t>Ф) либо об отказе в регистрации аттестованной ПАСС(Ф) визируется ответственным за ведение реестра.</w:t>
      </w:r>
    </w:p>
    <w:p w:rsidR="00D57042" w:rsidRDefault="00D57042" w:rsidP="00D57042">
      <w:pPr>
        <w:pStyle w:val="ConsPlusNormal"/>
        <w:ind w:firstLine="709"/>
        <w:jc w:val="both"/>
      </w:pPr>
      <w:r>
        <w:t>Результатом административной процедуры является подготовка ответственным за ведение реестра проекта решения о регистрации аттестованной ПАС</w:t>
      </w:r>
      <w:proofErr w:type="gramStart"/>
      <w:r>
        <w:t>С(</w:t>
      </w:r>
      <w:proofErr w:type="gramEnd"/>
      <w:r>
        <w:t>Ф) либо об отказе в регистрации аттестованной ПАСС(Ф).</w:t>
      </w:r>
    </w:p>
    <w:p w:rsidR="00D87F3A" w:rsidRDefault="00D87F3A" w:rsidP="00D57042">
      <w:pPr>
        <w:pStyle w:val="ConsPlusNormal"/>
        <w:ind w:firstLine="709"/>
        <w:jc w:val="both"/>
      </w:pPr>
    </w:p>
    <w:p w:rsidR="00FB2E21" w:rsidRDefault="00FB2E21" w:rsidP="00FB2E21">
      <w:pPr>
        <w:pStyle w:val="ConsPlusNormal"/>
        <w:ind w:firstLine="709"/>
        <w:jc w:val="both"/>
      </w:pPr>
      <w:r>
        <w:t xml:space="preserve">Информирование по вопросам предоставления государственной услуги осуществляется должностными лицами главных управлений МЧС </w:t>
      </w:r>
      <w:proofErr w:type="gramStart"/>
      <w:r>
        <w:t>России</w:t>
      </w:r>
      <w:proofErr w:type="gramEnd"/>
      <w:r>
        <w:t xml:space="preserve"> следующими способами:</w:t>
      </w:r>
    </w:p>
    <w:p w:rsidR="00FB2E21" w:rsidRDefault="00FB2E21" w:rsidP="00FB2E21">
      <w:pPr>
        <w:pStyle w:val="ConsPlusNormal"/>
        <w:ind w:firstLine="709"/>
        <w:jc w:val="both"/>
      </w:pPr>
      <w:r w:rsidRPr="00FB2E21">
        <w:t>1.</w:t>
      </w:r>
      <w:r>
        <w:t xml:space="preserve"> При личном обращении заявителя (консультировании), в том числе по вопросам: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прав и обязанностей должностных лиц главных управлений МЧС России, предоставляющих государственную услугу;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порядка и сроков предоставления государственной услуги;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порядка обжалования действий (бездействия), решений главных управлений МЧС России, принятых в ходе предоставления государственной услуги;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результатов предоставления государственной услуги, за исключением сведений конфиденциального характера;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перечня документов, необходимых для представления в главные управления МЧС России, с целью получения государственной услуги;</w:t>
      </w:r>
    </w:p>
    <w:p w:rsidR="00FB2E21" w:rsidRDefault="00FB2E21" w:rsidP="00FB2E21">
      <w:pPr>
        <w:pStyle w:val="ConsPlusNormal"/>
        <w:ind w:firstLine="709"/>
        <w:jc w:val="both"/>
      </w:pPr>
      <w:r>
        <w:t>разъяснения по иным вопросам, отнесенным к компетенции главных управлений МЧС России.</w:t>
      </w:r>
    </w:p>
    <w:p w:rsidR="00FB2E21" w:rsidRDefault="00FB2E21" w:rsidP="00FB2E21">
      <w:pPr>
        <w:pStyle w:val="ConsPlusNormal"/>
        <w:ind w:firstLine="709"/>
        <w:jc w:val="both"/>
      </w:pPr>
      <w:r>
        <w:t>2. Посредством почтовой связи.</w:t>
      </w:r>
    </w:p>
    <w:p w:rsidR="00FB2E21" w:rsidRDefault="00FB2E21" w:rsidP="00FB2E21">
      <w:pPr>
        <w:pStyle w:val="ConsPlusNormal"/>
        <w:ind w:firstLine="709"/>
        <w:jc w:val="both"/>
      </w:pPr>
      <w:r>
        <w:t>3. Посредством электронной почты.</w:t>
      </w:r>
    </w:p>
    <w:p w:rsidR="00FB2E21" w:rsidRDefault="00FB2E21" w:rsidP="00FB2E21">
      <w:pPr>
        <w:pStyle w:val="ConsPlusNormal"/>
        <w:ind w:firstLine="709"/>
        <w:jc w:val="both"/>
      </w:pPr>
      <w:r>
        <w:lastRenderedPageBreak/>
        <w:t xml:space="preserve">4. Посредством телефонной </w:t>
      </w:r>
      <w:proofErr w:type="gramStart"/>
      <w:r>
        <w:t>связи</w:t>
      </w:r>
      <w:proofErr w:type="gramEnd"/>
      <w:r>
        <w:t xml:space="preserve"> в том числе </w:t>
      </w:r>
      <w:proofErr w:type="spellStart"/>
      <w:r>
        <w:t>телефона-автоинформатора</w:t>
      </w:r>
      <w:proofErr w:type="spellEnd"/>
      <w:r>
        <w:t xml:space="preserve"> (при наличии).</w:t>
      </w:r>
    </w:p>
    <w:p w:rsidR="00FB2E21" w:rsidRDefault="00FB2E21" w:rsidP="00FB2E21">
      <w:pPr>
        <w:pStyle w:val="ConsPlusNormal"/>
        <w:ind w:firstLine="709"/>
        <w:jc w:val="both"/>
      </w:pPr>
      <w:r>
        <w:t xml:space="preserve">Посредством </w:t>
      </w:r>
      <w:proofErr w:type="spellStart"/>
      <w:r>
        <w:t>телефона-автоинформатора</w:t>
      </w:r>
      <w:proofErr w:type="spellEnd"/>
      <w:r>
        <w:t xml:space="preserve"> (при наличии) заявителям предоставляется следующая информация:</w:t>
      </w:r>
    </w:p>
    <w:p w:rsidR="00FB2E21" w:rsidRDefault="00FB2E21" w:rsidP="00FB2E21">
      <w:pPr>
        <w:pStyle w:val="ConsPlusNormal"/>
        <w:ind w:firstLine="709"/>
        <w:jc w:val="both"/>
      </w:pPr>
      <w:r>
        <w:t>о графике работы главного управления МЧС России, предоставляющего государственную услугу;</w:t>
      </w:r>
    </w:p>
    <w:p w:rsidR="00FB2E21" w:rsidRDefault="00FB2E21" w:rsidP="00FB2E21">
      <w:pPr>
        <w:pStyle w:val="ConsPlusNormal"/>
        <w:ind w:firstLine="709"/>
        <w:jc w:val="both"/>
      </w:pPr>
      <w:r>
        <w:t>о месте нахождения МЧС России, главных управлений МЧС России и адресах официальных сайтов МЧС России, главных управлений МЧС России в информационно-телекоммуникационной сети "Интернет";</w:t>
      </w:r>
    </w:p>
    <w:p w:rsidR="00FB2E21" w:rsidRDefault="00FB2E21" w:rsidP="00FB2E21">
      <w:pPr>
        <w:pStyle w:val="ConsPlusNormal"/>
        <w:ind w:firstLine="709"/>
        <w:jc w:val="both"/>
      </w:pPr>
      <w:r>
        <w:t>о номерах справочных телефонов и адресах электронной почты МЧС России, главных управлений МЧС России.</w:t>
      </w:r>
    </w:p>
    <w:p w:rsidR="00FB2E21" w:rsidRDefault="00FB2E21" w:rsidP="00FB2E21">
      <w:pPr>
        <w:pStyle w:val="ConsPlusNormal"/>
        <w:ind w:firstLine="709"/>
        <w:jc w:val="both"/>
      </w:pPr>
      <w:r>
        <w:t xml:space="preserve">При </w:t>
      </w:r>
      <w:proofErr w:type="spellStart"/>
      <w:r>
        <w:t>автоинформировании</w:t>
      </w:r>
      <w:proofErr w:type="spellEnd"/>
      <w:r>
        <w:t xml:space="preserve"> обеспечивается круглосуточное предоставление справочной информации.</w:t>
      </w:r>
    </w:p>
    <w:p w:rsidR="00FB2E21" w:rsidRDefault="00FB2E21" w:rsidP="00FB2E21">
      <w:pPr>
        <w:pStyle w:val="ConsPlusNormal"/>
        <w:ind w:firstLine="709"/>
        <w:jc w:val="both"/>
      </w:pPr>
      <w:r>
        <w:t>Главные управления МЧС России осуществляют прием заявителей не реже двух раз в неделю из расчета 4 часа в день.</w:t>
      </w:r>
    </w:p>
    <w:p w:rsidR="00FB2E21" w:rsidRDefault="00FB2E21" w:rsidP="00FB2E21">
      <w:pPr>
        <w:pStyle w:val="ConsPlusNormal"/>
        <w:ind w:firstLine="709"/>
        <w:jc w:val="both"/>
      </w:pPr>
      <w:r>
        <w:t>Графики приема заявителей утверждаются начальниками главных управлений МЧС России и размещаются на официальных сайтах главных управлений МЧС России в информационно-телекоммуникационной сети "Интернет", а также на информационных стендах главных управлений МЧС России в доступном месте.</w:t>
      </w:r>
    </w:p>
    <w:p w:rsidR="00FB2E21" w:rsidRDefault="00FB2E21" w:rsidP="00FB2E21">
      <w:pPr>
        <w:pStyle w:val="ConsPlusNormal"/>
        <w:ind w:firstLine="709"/>
        <w:jc w:val="both"/>
      </w:pPr>
      <w:r>
        <w:t xml:space="preserve">Должностное лицо главного управления МЧС России, осуществляющее личный прием заявителей (консультирование), дает устный ответ по существу каждого из поставленных вопросов или устное </w:t>
      </w:r>
      <w:proofErr w:type="gramStart"/>
      <w:r>
        <w:t>разъяснение</w:t>
      </w:r>
      <w:proofErr w:type="gramEnd"/>
      <w:r>
        <w:t xml:space="preserve"> куда и в каком порядке ему следует обратиться.</w:t>
      </w:r>
    </w:p>
    <w:p w:rsidR="00FB2E21" w:rsidRDefault="00FB2E21" w:rsidP="00FB2E21">
      <w:pPr>
        <w:pStyle w:val="ConsPlusNormal"/>
        <w:ind w:firstLine="709"/>
        <w:jc w:val="both"/>
      </w:pPr>
      <w:proofErr w:type="gramStart"/>
      <w: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</w:t>
      </w:r>
      <w:proofErr w:type="gramEnd"/>
      <w:r>
        <w:t xml:space="preserve">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FB2E21" w:rsidRDefault="00FB2E21" w:rsidP="00FB2E21">
      <w:pPr>
        <w:pStyle w:val="ConsPlusNormal"/>
        <w:ind w:firstLine="709"/>
        <w:jc w:val="both"/>
      </w:pPr>
      <w:r>
        <w:t>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p w:rsidR="00FB2E21" w:rsidRDefault="00FB2E21" w:rsidP="00D57042">
      <w:pPr>
        <w:pStyle w:val="ConsPlusNormal"/>
        <w:ind w:firstLine="709"/>
        <w:jc w:val="both"/>
      </w:pPr>
    </w:p>
    <w:sectPr w:rsidR="00FB2E21" w:rsidSect="00A61F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7942"/>
    <w:multiLevelType w:val="hybridMultilevel"/>
    <w:tmpl w:val="02F0037E"/>
    <w:lvl w:ilvl="0" w:tplc="E60A9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709"/>
    <w:rsid w:val="00086D3F"/>
    <w:rsid w:val="001968F7"/>
    <w:rsid w:val="001B6709"/>
    <w:rsid w:val="001F4F8E"/>
    <w:rsid w:val="00236B26"/>
    <w:rsid w:val="002420DE"/>
    <w:rsid w:val="00275DF0"/>
    <w:rsid w:val="0032279C"/>
    <w:rsid w:val="003227A8"/>
    <w:rsid w:val="003C2EDC"/>
    <w:rsid w:val="00414F44"/>
    <w:rsid w:val="0049752B"/>
    <w:rsid w:val="004C4020"/>
    <w:rsid w:val="005B0D8C"/>
    <w:rsid w:val="0063454C"/>
    <w:rsid w:val="006877C6"/>
    <w:rsid w:val="0086132E"/>
    <w:rsid w:val="009C290B"/>
    <w:rsid w:val="00A61F8C"/>
    <w:rsid w:val="00AC27EC"/>
    <w:rsid w:val="00AF7C29"/>
    <w:rsid w:val="00B148B0"/>
    <w:rsid w:val="00D22275"/>
    <w:rsid w:val="00D25AC5"/>
    <w:rsid w:val="00D57042"/>
    <w:rsid w:val="00D87F3A"/>
    <w:rsid w:val="00E74D50"/>
    <w:rsid w:val="00F25A82"/>
    <w:rsid w:val="00F610D5"/>
    <w:rsid w:val="00FA4E32"/>
    <w:rsid w:val="00FB2E21"/>
    <w:rsid w:val="00FC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3A"/>
  </w:style>
  <w:style w:type="paragraph" w:styleId="1">
    <w:name w:val="heading 1"/>
    <w:basedOn w:val="a"/>
    <w:link w:val="10"/>
    <w:uiPriority w:val="9"/>
    <w:qFormat/>
    <w:rsid w:val="001B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709"/>
    <w:rPr>
      <w:b/>
      <w:bCs/>
    </w:rPr>
  </w:style>
  <w:style w:type="paragraph" w:customStyle="1" w:styleId="ConsPlusNormal">
    <w:name w:val="ConsPlusNormal"/>
    <w:rsid w:val="00322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UOPPASR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INET</cp:lastModifiedBy>
  <cp:revision>4</cp:revision>
  <dcterms:created xsi:type="dcterms:W3CDTF">2021-02-26T10:07:00Z</dcterms:created>
  <dcterms:modified xsi:type="dcterms:W3CDTF">2021-02-26T10:26:00Z</dcterms:modified>
</cp:coreProperties>
</file>