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4B" w:rsidRPr="007B404B" w:rsidRDefault="007B404B">
      <w:pPr>
        <w:pStyle w:val="ConsPlusTitlePage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7B404B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7B404B">
        <w:rPr>
          <w:rFonts w:ascii="Times New Roman" w:hAnsi="Times New Roman" w:cs="Times New Roman"/>
        </w:rPr>
        <w:br/>
      </w:r>
    </w:p>
    <w:p w:rsidR="007B404B" w:rsidRPr="007B404B" w:rsidRDefault="007B404B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ПРАВИТЕЛЬСТВО КИРОВСКОЙ ОБЛАСТИ</w:t>
      </w:r>
    </w:p>
    <w:p w:rsidR="007B404B" w:rsidRPr="007B404B" w:rsidRDefault="007B404B">
      <w:pPr>
        <w:pStyle w:val="ConsPlusTitle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Title"/>
        <w:jc w:val="center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ПОСТАНОВЛЕНИЕ</w:t>
      </w:r>
    </w:p>
    <w:p w:rsidR="007B404B" w:rsidRPr="007B404B" w:rsidRDefault="007B404B">
      <w:pPr>
        <w:pStyle w:val="ConsPlusTitle"/>
        <w:jc w:val="center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от 25 июня 2020 г. N 314-П</w:t>
      </w:r>
    </w:p>
    <w:p w:rsidR="007B404B" w:rsidRPr="007B404B" w:rsidRDefault="007B404B">
      <w:pPr>
        <w:pStyle w:val="ConsPlusTitle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Title"/>
        <w:jc w:val="center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ОБ УТВЕРЖДЕНИИ ПОЛОЖЕНИЯ О ТЕРРИТОРИАЛЬНОЙ ПОДСЕТИ</w:t>
      </w:r>
    </w:p>
    <w:p w:rsidR="007B404B" w:rsidRPr="007B404B" w:rsidRDefault="007B404B">
      <w:pPr>
        <w:pStyle w:val="ConsPlusTitle"/>
        <w:jc w:val="center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КИРОВСКОЙ ОБЛАСТИ СЕТИ НАБЛЮДЕНИЯ И ЛАБОРАТОРНОГО КОНТРОЛЯ</w:t>
      </w:r>
    </w:p>
    <w:p w:rsidR="007B404B" w:rsidRPr="007B404B" w:rsidRDefault="007B404B">
      <w:pPr>
        <w:pStyle w:val="ConsPlusTitle"/>
        <w:jc w:val="center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ГРАЖДАНСКОЙ ОБОРОНЫ И ЗАЩИТЫ НАСЕЛЕНИЯ</w:t>
      </w:r>
    </w:p>
    <w:p w:rsidR="007B404B" w:rsidRPr="007B404B" w:rsidRDefault="007B404B">
      <w:pPr>
        <w:pStyle w:val="ConsPlusNormal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 xml:space="preserve">В соответствии с Федеральным </w:t>
      </w:r>
      <w:hyperlink r:id="rId5" w:history="1">
        <w:r w:rsidRPr="007B404B">
          <w:rPr>
            <w:rFonts w:ascii="Times New Roman" w:hAnsi="Times New Roman" w:cs="Times New Roman"/>
            <w:color w:val="0000FF"/>
          </w:rPr>
          <w:t>законом</w:t>
        </w:r>
      </w:hyperlink>
      <w:r w:rsidRPr="007B404B">
        <w:rPr>
          <w:rFonts w:ascii="Times New Roman" w:hAnsi="Times New Roman" w:cs="Times New Roman"/>
        </w:rPr>
        <w:t xml:space="preserve"> от 12.02.1998 N 28-ФЗ "О гражданской обороне", постановлениями Правительства Российской Федерации от 26.11.2007 </w:t>
      </w:r>
      <w:hyperlink r:id="rId6" w:history="1">
        <w:r w:rsidRPr="007B404B">
          <w:rPr>
            <w:rFonts w:ascii="Times New Roman" w:hAnsi="Times New Roman" w:cs="Times New Roman"/>
            <w:color w:val="0000FF"/>
          </w:rPr>
          <w:t>N 804</w:t>
        </w:r>
      </w:hyperlink>
      <w:r w:rsidRPr="007B404B">
        <w:rPr>
          <w:rFonts w:ascii="Times New Roman" w:hAnsi="Times New Roman" w:cs="Times New Roman"/>
        </w:rPr>
        <w:t xml:space="preserve"> "Об утверждении Положения о гражданской обороне в Российской Федерации", от 17.10.2019 </w:t>
      </w:r>
      <w:hyperlink r:id="rId7" w:history="1">
        <w:r w:rsidRPr="007B404B">
          <w:rPr>
            <w:rFonts w:ascii="Times New Roman" w:hAnsi="Times New Roman" w:cs="Times New Roman"/>
            <w:color w:val="0000FF"/>
          </w:rPr>
          <w:t>N 1333</w:t>
        </w:r>
      </w:hyperlink>
      <w:r w:rsidRPr="007B404B">
        <w:rPr>
          <w:rFonts w:ascii="Times New Roman" w:hAnsi="Times New Roman" w:cs="Times New Roman"/>
        </w:rPr>
        <w:t xml:space="preserve"> "О порядке функционирования сети наблюдения и лабораторного контроля гражданской обороны и защиты населения" Правительство Кировской области постановляет: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 xml:space="preserve">1. Утвердить </w:t>
      </w:r>
      <w:hyperlink w:anchor="P34" w:history="1">
        <w:r w:rsidRPr="007B404B">
          <w:rPr>
            <w:rFonts w:ascii="Times New Roman" w:hAnsi="Times New Roman" w:cs="Times New Roman"/>
            <w:color w:val="0000FF"/>
          </w:rPr>
          <w:t>Положение</w:t>
        </w:r>
      </w:hyperlink>
      <w:r w:rsidRPr="007B404B">
        <w:rPr>
          <w:rFonts w:ascii="Times New Roman" w:hAnsi="Times New Roman" w:cs="Times New Roman"/>
        </w:rPr>
        <w:t xml:space="preserve"> о территориальной подсети Кировской области сети наблюдения и лабораторного контроля гражданской обороны и защиты населения согласно приложению.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2. Министерству финансов Кировской области ежегодно предусматривать финансовое обеспечение расходов, связанных с функционированием территориальной подсети Кировской области сети наблюдения и лабораторного контроля гражданской обороны и защиты населения, при формировании областного бюджета на очередной финансовый год и плановый период.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3. Признать утратившими силу постановления Правительства Кировской области: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 xml:space="preserve">3.1. От 10.12.2012 </w:t>
      </w:r>
      <w:hyperlink r:id="rId8" w:history="1">
        <w:r w:rsidRPr="007B404B">
          <w:rPr>
            <w:rFonts w:ascii="Times New Roman" w:hAnsi="Times New Roman" w:cs="Times New Roman"/>
            <w:color w:val="0000FF"/>
          </w:rPr>
          <w:t>N 185/759</w:t>
        </w:r>
      </w:hyperlink>
      <w:r w:rsidRPr="007B404B">
        <w:rPr>
          <w:rFonts w:ascii="Times New Roman" w:hAnsi="Times New Roman" w:cs="Times New Roman"/>
        </w:rPr>
        <w:t xml:space="preserve"> "О сети наблюдения и лабораторного контроля гражданской обороны Кировской области".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 xml:space="preserve">3.2. От 15.12.2015 </w:t>
      </w:r>
      <w:hyperlink r:id="rId9" w:history="1">
        <w:r w:rsidRPr="007B404B">
          <w:rPr>
            <w:rFonts w:ascii="Times New Roman" w:hAnsi="Times New Roman" w:cs="Times New Roman"/>
            <w:color w:val="0000FF"/>
          </w:rPr>
          <w:t>N 74/838</w:t>
        </w:r>
      </w:hyperlink>
      <w:r w:rsidRPr="007B404B">
        <w:rPr>
          <w:rFonts w:ascii="Times New Roman" w:hAnsi="Times New Roman" w:cs="Times New Roman"/>
        </w:rPr>
        <w:t xml:space="preserve"> "О внесении изменений в постановление Правительства Кировской области от 10.12.2012 N 185/759".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 xml:space="preserve">4. Внести изменение в </w:t>
      </w:r>
      <w:hyperlink r:id="rId10" w:history="1">
        <w:r w:rsidRPr="007B404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7B404B">
        <w:rPr>
          <w:rFonts w:ascii="Times New Roman" w:hAnsi="Times New Roman" w:cs="Times New Roman"/>
        </w:rPr>
        <w:t xml:space="preserve"> Правительства Кировской области от 22.05.2018 N 252-П "О внесении изменений в некоторые постановления Правительства Кировской области", исключив из него </w:t>
      </w:r>
      <w:hyperlink r:id="rId11" w:history="1">
        <w:r w:rsidRPr="007B404B">
          <w:rPr>
            <w:rFonts w:ascii="Times New Roman" w:hAnsi="Times New Roman" w:cs="Times New Roman"/>
            <w:color w:val="0000FF"/>
          </w:rPr>
          <w:t>пункт 4</w:t>
        </w:r>
      </w:hyperlink>
      <w:r w:rsidRPr="007B404B">
        <w:rPr>
          <w:rFonts w:ascii="Times New Roman" w:hAnsi="Times New Roman" w:cs="Times New Roman"/>
        </w:rPr>
        <w:t>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5. Контроль за выполнением постановления возложить на администрацию Губернатора и Правительства Кировской области.</w:t>
      </w:r>
    </w:p>
    <w:p w:rsidR="007B404B" w:rsidRPr="007B404B" w:rsidRDefault="007B404B">
      <w:pPr>
        <w:pStyle w:val="ConsPlusNormal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Normal"/>
        <w:jc w:val="right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Председатель Правительства</w:t>
      </w:r>
    </w:p>
    <w:p w:rsidR="007B404B" w:rsidRPr="007B404B" w:rsidRDefault="007B404B">
      <w:pPr>
        <w:pStyle w:val="ConsPlusNormal"/>
        <w:jc w:val="right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Кировской области</w:t>
      </w:r>
    </w:p>
    <w:p w:rsidR="007B404B" w:rsidRPr="007B404B" w:rsidRDefault="007B404B">
      <w:pPr>
        <w:pStyle w:val="ConsPlusNormal"/>
        <w:jc w:val="right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А.А.ЧУРИН</w:t>
      </w:r>
    </w:p>
    <w:p w:rsidR="007B404B" w:rsidRPr="007B404B" w:rsidRDefault="007B404B">
      <w:pPr>
        <w:pStyle w:val="ConsPlusNormal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Normal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Normal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Normal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Normal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Приложение</w:t>
      </w:r>
    </w:p>
    <w:p w:rsidR="007B404B" w:rsidRPr="007B404B" w:rsidRDefault="007B404B">
      <w:pPr>
        <w:pStyle w:val="ConsPlusNormal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Normal"/>
        <w:jc w:val="right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Утверждено</w:t>
      </w:r>
    </w:p>
    <w:p w:rsidR="007B404B" w:rsidRPr="007B404B" w:rsidRDefault="007B404B">
      <w:pPr>
        <w:pStyle w:val="ConsPlusNormal"/>
        <w:jc w:val="right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постановлением</w:t>
      </w:r>
    </w:p>
    <w:p w:rsidR="007B404B" w:rsidRPr="007B404B" w:rsidRDefault="007B404B">
      <w:pPr>
        <w:pStyle w:val="ConsPlusNormal"/>
        <w:jc w:val="right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Правительства Кировской области</w:t>
      </w:r>
    </w:p>
    <w:p w:rsidR="007B404B" w:rsidRPr="007B404B" w:rsidRDefault="007B404B">
      <w:pPr>
        <w:pStyle w:val="ConsPlusNormal"/>
        <w:jc w:val="right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от 25 июня 2020 г. N 314-П</w:t>
      </w:r>
    </w:p>
    <w:p w:rsidR="007B404B" w:rsidRPr="007B404B" w:rsidRDefault="007B404B">
      <w:pPr>
        <w:pStyle w:val="ConsPlusNormal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7B404B">
        <w:rPr>
          <w:rFonts w:ascii="Times New Roman" w:hAnsi="Times New Roman" w:cs="Times New Roman"/>
        </w:rPr>
        <w:t>ПОЛОЖЕНИЕ</w:t>
      </w:r>
    </w:p>
    <w:p w:rsidR="007B404B" w:rsidRPr="007B404B" w:rsidRDefault="007B404B">
      <w:pPr>
        <w:pStyle w:val="ConsPlusTitle"/>
        <w:jc w:val="center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О ТЕРРИТОРИАЛЬНОЙ ПОДСЕТИ КИРОВСКОЙ ОБЛАСТИ СЕТИ</w:t>
      </w:r>
    </w:p>
    <w:p w:rsidR="007B404B" w:rsidRPr="007B404B" w:rsidRDefault="007B404B">
      <w:pPr>
        <w:pStyle w:val="ConsPlusTitle"/>
        <w:jc w:val="center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lastRenderedPageBreak/>
        <w:t>НАБЛЮДЕНИЯ И ЛАБОРАТОРНОГО КОНТРОЛЯ ГРАЖДАНСКОЙ ОБОРОНЫ</w:t>
      </w:r>
    </w:p>
    <w:p w:rsidR="007B404B" w:rsidRPr="007B404B" w:rsidRDefault="007B404B">
      <w:pPr>
        <w:pStyle w:val="ConsPlusTitle"/>
        <w:jc w:val="center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И ЗАЩИТЫ НАСЕЛЕНИЯ</w:t>
      </w:r>
    </w:p>
    <w:p w:rsidR="007B404B" w:rsidRPr="007B404B" w:rsidRDefault="007B404B">
      <w:pPr>
        <w:pStyle w:val="ConsPlusNormal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1. Общие положения.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1.1. Настоящее Положение о территориальной подсети Кировской области сети наблюдения и лабораторного контроля гражданской обороны и защиты населения (далее - Положение) определяет порядок организации и функционирования территориальной подсети Кировской области сети наблюдения и лабораторного контроля гражданской обороны и защиты населения (далее - областная территориальная подсеть СНЛК).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1.2. Областная территориальная подсеть СНЛК создается в целях защиты населения Кировской области, материальных и культурных ценностей от опасностей радиационного, химического и биологического характера,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Кировской области.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 xml:space="preserve">1.3. Областная территориальная подсеть СНЛК является составной частью сети наблюдения и лабораторного контроля гражданской обороны и защиты населения и представляет собой совокупность действующих специализированных учреждений, подразделений и служб органов государственной власти Кировской области, осуществляющих функции наблюдения и контроля за радиационной, химической и биологической обстановкой на территории Кировской области (далее - учреждения СНЛК). </w:t>
      </w:r>
      <w:hyperlink w:anchor="P74" w:history="1">
        <w:r w:rsidRPr="007B404B">
          <w:rPr>
            <w:rFonts w:ascii="Times New Roman" w:hAnsi="Times New Roman" w:cs="Times New Roman"/>
            <w:color w:val="0000FF"/>
          </w:rPr>
          <w:t>Состав</w:t>
        </w:r>
      </w:hyperlink>
      <w:r w:rsidRPr="007B404B">
        <w:rPr>
          <w:rFonts w:ascii="Times New Roman" w:hAnsi="Times New Roman" w:cs="Times New Roman"/>
        </w:rPr>
        <w:t xml:space="preserve"> учреждений и организаций, входящих в областную территориальную подсеть СНЛК, приведен в приложении.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1.4. Координация деятельности областной территориальной подсети СНЛК и методическое руководство областной территориальной подсетью СНЛК осуществляется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1.5. Функционирование областной территориальной подсети СНЛК начинается с момента введения в действие Президентом Российской Федерации Плана гражданской обороны и защиты населения Российской Федерации.</w:t>
      </w:r>
    </w:p>
    <w:p w:rsidR="007B404B" w:rsidRPr="007B404B" w:rsidRDefault="007B404B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2. Основные задачи и функции областной территориальной подсети СНЛК.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2.1. Основными задачами областной территориальной подсети СНЛК являются: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2.1.1. Наблюдение, своевременное обнаружение опасностей возникновения радиоактивного загрязнения, химического и биологического заражения компонентов природной среды, природных и природно-антропогенных объектов (далее - окружающая среда), продовольствия, сырья животного и растительного происхождения, индикация возбудителей инфекционных заболеваний, в том числе общих для человека и животных, патогенных биологических агентов, вызывающих инфекционные болезни человека, животных и поражение растений вредными и особо опасными организмами, а также представление сведений о возникновении возможных опасностей на территории Кировской области.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2.1.2. Организация и проведение радиационной, химической и биологической разведки для обнаружения, установления и обозначения районов (территорий) Кировской области, подвергшихся радиоактивному загрязнению, химическому и биологическому заражению.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2.2. Основными функциями областной территориальной подсети СНЛК являются: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2.2.1. Наблюдение и лабораторный контроль за состоянием радиационной, химической и биологической обстановки на территории Кировской области.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2.2.2. Установление наличия в окружающей среде патогенных биологических агентов, вызывающих инфекционные болезни человека, животных, вредных и особо опасных вредных организмов на объектах растениеводства и территориях сельскохозяйственных угодий и их видов.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lastRenderedPageBreak/>
        <w:t>2.2.3. Отбор и доставка проб в специализированные учреждения для проведения исследований по определению загрязненности радиоактивными веществами, зараженности отравляющими веществами, аварийно химически опасными веществами и биологическими средствами.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2.2.4. Выработка предложений по повышению эффективности деятельности областной территориальной подсети СНЛК в условиях опасностей радиационного, химического и биологического характера,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B404B" w:rsidRPr="007B404B" w:rsidRDefault="007B404B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3. Функционирование учреждений СНЛК и порядок передачи информации об опасностях радиационного, химического и биологического характера.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3.1. Приведение в готовность учреждений СНЛК осуществляется по соответствующим планам.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3.2. Готовность учреждений СНЛК к выполнению возложенных на них задач обеспечивается органами государственной власти Кировской области, являющимися их учредителями, и проверяется в ходе учений, тренировок и проверок по гражданской обороне.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3.3. Организация обучения руководителей учреждений СНЛК проводится в образовательных учреждениях федерального органа исполнительной власти, уполномоченного на решение задач в области гражданской обороны в соответствии с законодательством Российской Федерации.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Организация обучения специалистов учреждений СНЛК осуществляется в соответствующих органах государственной власти Кировской области и организациях в соответствии с законодательством Российской Федерации.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3.4. Информация о возможных опасностях радиационного, химического и биологического характера, а также о принимаемых мерах по их локализации представляется не позднее одного часа после обнаружения опасности: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3.4.1. Администрацией Губернатора и Правительства Кировской области - в федеральный орган исполнительной власти, уполномоченный на решение задач в области гражданской обороны, и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3.4.2. Учреждениями СНЛК - в администрацию Губернатора и Правительства Кировской области и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3.5. Отчеты о работе и состоянии областной территориальной подсети СНЛК представляются администрацией Губернатора и Правительства Кировской области в федеральный орган исполнительной власти, уполномоченный на решение задач в области гражданской обороны, через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в составе материалов для доклада о состоянии защиты населения и территорий Кировской области от чрезвычайных ситуаций природного и техногенного характера и доклада о состоянии гражданской обороны Кировской области.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3.6. Взаимодействие и координация деятельности областной территориальной подсети СНЛК осуществляется с использованием технических средств органов, осуществляющих управление гражданской обороной на территории Кировской области.</w:t>
      </w:r>
    </w:p>
    <w:p w:rsidR="007B404B" w:rsidRPr="007B404B" w:rsidRDefault="007B404B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4. Финансирование и материально-техническое обеспечение деятельности областной территориальной подсети СНЛК.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lastRenderedPageBreak/>
        <w:t>Финансирование и материально-техническое обеспечение деятельности областной территориальной подсети СНЛК осуществляется за счет средств областного бюджета в порядке, установленном законодательством Российской Федерации и Кировской области.</w:t>
      </w:r>
    </w:p>
    <w:p w:rsidR="007B404B" w:rsidRPr="007B404B" w:rsidRDefault="007B404B">
      <w:pPr>
        <w:pStyle w:val="ConsPlusNormal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Normal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Normal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Normal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Normal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Приложение</w:t>
      </w:r>
    </w:p>
    <w:p w:rsidR="007B404B" w:rsidRPr="007B404B" w:rsidRDefault="007B404B">
      <w:pPr>
        <w:pStyle w:val="ConsPlusNormal"/>
        <w:jc w:val="right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к Положению</w:t>
      </w:r>
    </w:p>
    <w:p w:rsidR="007B404B" w:rsidRPr="007B404B" w:rsidRDefault="007B404B">
      <w:pPr>
        <w:pStyle w:val="ConsPlusNormal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Title"/>
        <w:jc w:val="center"/>
        <w:rPr>
          <w:rFonts w:ascii="Times New Roman" w:hAnsi="Times New Roman" w:cs="Times New Roman"/>
        </w:rPr>
      </w:pPr>
      <w:bookmarkStart w:id="1" w:name="P74"/>
      <w:bookmarkEnd w:id="1"/>
      <w:r w:rsidRPr="007B404B">
        <w:rPr>
          <w:rFonts w:ascii="Times New Roman" w:hAnsi="Times New Roman" w:cs="Times New Roman"/>
        </w:rPr>
        <w:t>СОСТАВ</w:t>
      </w:r>
    </w:p>
    <w:p w:rsidR="007B404B" w:rsidRPr="007B404B" w:rsidRDefault="007B404B">
      <w:pPr>
        <w:pStyle w:val="ConsPlusTitle"/>
        <w:jc w:val="center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УЧРЕЖДЕНИЙ И ОРГАНИЗАЦИЙ, ВХОДЯЩИХ</w:t>
      </w:r>
    </w:p>
    <w:p w:rsidR="007B404B" w:rsidRPr="007B404B" w:rsidRDefault="007B404B">
      <w:pPr>
        <w:pStyle w:val="ConsPlusTitle"/>
        <w:jc w:val="center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В ОБЛАСТНУЮ ТЕРРИТОРИАЛЬНУЮ ПОДСЕТЬ СНЛК</w:t>
      </w:r>
    </w:p>
    <w:p w:rsidR="007B404B" w:rsidRPr="007B404B" w:rsidRDefault="007B404B">
      <w:pPr>
        <w:pStyle w:val="ConsPlusNormal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1. Кировское областное государственное бюджетное учреждение "Кировский областной центр охраны окружающей среды и природопользования".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2. Кировское областное государственное бюджетное учреждение "Кировская областная ветеринарная лаборатория".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3. Зональные ветеринарные лаборатории и ветеринарные лаборатории кировских областных государственных бюджетных учреждений ветеринарии, осуществляющие лабораторные исследования биологического (патологического) материала от животных, трупов животных, а также проб подконтрольной государственной ветеринарной службе продукции.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4. Медицинские организации, подведомственные министерству здравоохранения Кировской области, осуществляющие лабораторную диагностику инфекционных заболеваний человека, микробиологические (бактериологические, вирусологические и паразитарные) исследования, сбор, обработку и передачу информации о результатах лабораторной диагностики.</w:t>
      </w:r>
    </w:p>
    <w:p w:rsidR="007B404B" w:rsidRPr="007B404B" w:rsidRDefault="007B4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404B">
        <w:rPr>
          <w:rFonts w:ascii="Times New Roman" w:hAnsi="Times New Roman" w:cs="Times New Roman"/>
        </w:rPr>
        <w:t>5. Кировское областное государственное бюджетное учреждение здравоохранения "Медицинский информационно-аналитический центр".</w:t>
      </w:r>
    </w:p>
    <w:p w:rsidR="007B404B" w:rsidRPr="007B404B" w:rsidRDefault="007B404B">
      <w:pPr>
        <w:pStyle w:val="ConsPlusNormal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Normal"/>
        <w:jc w:val="both"/>
        <w:rPr>
          <w:rFonts w:ascii="Times New Roman" w:hAnsi="Times New Roman" w:cs="Times New Roman"/>
        </w:rPr>
      </w:pPr>
    </w:p>
    <w:p w:rsidR="007B404B" w:rsidRPr="007B404B" w:rsidRDefault="007B404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622CD" w:rsidRPr="007B404B" w:rsidRDefault="003622CD">
      <w:pPr>
        <w:rPr>
          <w:rFonts w:ascii="Times New Roman" w:hAnsi="Times New Roman" w:cs="Times New Roman"/>
        </w:rPr>
      </w:pPr>
    </w:p>
    <w:sectPr w:rsidR="003622CD" w:rsidRPr="007B404B" w:rsidSect="00DD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B404B"/>
    <w:rsid w:val="003622CD"/>
    <w:rsid w:val="007B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4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40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267F14DCC5194FEC681C06485ADCFE9653C8DA49A116EC13F57CBBB61ACD33484A5FD9DB685A9E4A17CF73C519F73206k75C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267F14DCC5194FEC68020B5E3680F7955B93D04EAB15B34DA37AECE94ACB66080A598C8A2C0F92401485228252F8300C6080705A535464kC53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267F14DCC5194FEC68020B5E3680F7955B92D049A015B34DA37AECE94ACB661A0A0180882411934B01D373C4k055K" TargetMode="External"/><Relationship Id="rId11" Type="http://schemas.openxmlformats.org/officeDocument/2006/relationships/hyperlink" Target="consultantplus://offline/ref=BF267F14DCC5194FEC681C06485ADCFE9653C8DA49A116EC11F67CBBB61ACD33484A5FD9C9680292481FD172C40CA163402B8D714C4F5465DF08B298k051K" TargetMode="External"/><Relationship Id="rId5" Type="http://schemas.openxmlformats.org/officeDocument/2006/relationships/hyperlink" Target="consultantplus://offline/ref=BF267F14DCC5194FEC68020B5E3680F7955090DE4FA515B34DA37AECE94ACB661A0A0180882411934B01D373C4k055K" TargetMode="External"/><Relationship Id="rId10" Type="http://schemas.openxmlformats.org/officeDocument/2006/relationships/hyperlink" Target="consultantplus://offline/ref=BF267F14DCC5194FEC681C06485ADCFE9653C8DA49A116EC11F67CBBB61ACD33484A5FD9DB685A9E4A17CF73C519F73206k75C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F267F14DCC5194FEC681C06485ADCFE9653C8DA41A61DE313FC21B1BE43C1314F4500DCCE7902914001D170D805F530k05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1684</Words>
  <Characters>9602</Characters>
  <Application>Microsoft Office Word</Application>
  <DocSecurity>0</DocSecurity>
  <Lines>80</Lines>
  <Paragraphs>22</Paragraphs>
  <ScaleCrop>false</ScaleCrop>
  <Company/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Белецкий</dc:creator>
  <cp:lastModifiedBy>Белецкий</cp:lastModifiedBy>
  <cp:revision>1</cp:revision>
  <dcterms:created xsi:type="dcterms:W3CDTF">2022-03-28T10:57:00Z</dcterms:created>
  <dcterms:modified xsi:type="dcterms:W3CDTF">2022-03-28T10:59:00Z</dcterms:modified>
</cp:coreProperties>
</file>