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08" w:rsidRPr="00457208" w:rsidRDefault="00457208">
      <w:pPr>
        <w:pStyle w:val="ConsPlusTitlePage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457208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457208">
        <w:rPr>
          <w:rFonts w:ascii="Times New Roman" w:hAnsi="Times New Roman" w:cs="Times New Roman"/>
        </w:rPr>
        <w:br/>
      </w:r>
    </w:p>
    <w:p w:rsidR="00457208" w:rsidRPr="00457208" w:rsidRDefault="0045720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ПРАВИТЕЛЬСТВО КИРОВСКОЙ ОБЛАСТИ</w:t>
      </w:r>
    </w:p>
    <w:p w:rsidR="00457208" w:rsidRPr="00457208" w:rsidRDefault="00457208">
      <w:pPr>
        <w:pStyle w:val="ConsPlusTitle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Title"/>
        <w:jc w:val="center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ПОСТАНОВЛЕНИЕ</w:t>
      </w:r>
    </w:p>
    <w:p w:rsidR="00457208" w:rsidRPr="00457208" w:rsidRDefault="00457208">
      <w:pPr>
        <w:pStyle w:val="ConsPlusTitle"/>
        <w:jc w:val="center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от 14 апреля 2021 г. N 185-П</w:t>
      </w:r>
    </w:p>
    <w:p w:rsidR="00457208" w:rsidRPr="00457208" w:rsidRDefault="00457208">
      <w:pPr>
        <w:pStyle w:val="ConsPlusTitle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Title"/>
        <w:jc w:val="center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ОБ УТВЕРЖДЕНИИ ПОЛОЖЕНИЯ О РЕГИОНАЛЬНОЙ СИСТЕМЕ</w:t>
      </w:r>
    </w:p>
    <w:p w:rsidR="00457208" w:rsidRPr="00457208" w:rsidRDefault="00457208">
      <w:pPr>
        <w:pStyle w:val="ConsPlusTitle"/>
        <w:jc w:val="center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ОПОВЕЩЕНИЯ НАСЕЛЕНИЯ</w:t>
      </w:r>
    </w:p>
    <w:p w:rsidR="00457208" w:rsidRPr="00457208" w:rsidRDefault="00457208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7208" w:rsidRPr="004572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08" w:rsidRPr="00457208" w:rsidRDefault="004572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08" w:rsidRPr="00457208" w:rsidRDefault="004572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7208" w:rsidRPr="00457208" w:rsidRDefault="00457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720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57208" w:rsidRPr="00457208" w:rsidRDefault="00457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720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45720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57208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23.09.2021 N 503-П)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08" w:rsidRPr="00457208" w:rsidRDefault="004572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В соответствии с Федеральными законами от 21.12.1994 </w:t>
      </w:r>
      <w:hyperlink r:id="rId6" w:history="1">
        <w:r w:rsidRPr="00457208">
          <w:rPr>
            <w:rFonts w:ascii="Times New Roman" w:hAnsi="Times New Roman" w:cs="Times New Roman"/>
            <w:color w:val="0000FF"/>
          </w:rPr>
          <w:t>N 68-ФЗ</w:t>
        </w:r>
      </w:hyperlink>
      <w:r w:rsidRPr="00457208">
        <w:rPr>
          <w:rFonts w:ascii="Times New Roman" w:hAnsi="Times New Roman" w:cs="Times New Roman"/>
        </w:rPr>
        <w:t xml:space="preserve"> "О защите населения и территорий от чрезвычайных ситуаций природного и техногенного характера", от 12.02.1998 </w:t>
      </w:r>
      <w:hyperlink r:id="rId7" w:history="1">
        <w:r w:rsidRPr="00457208">
          <w:rPr>
            <w:rFonts w:ascii="Times New Roman" w:hAnsi="Times New Roman" w:cs="Times New Roman"/>
            <w:color w:val="0000FF"/>
          </w:rPr>
          <w:t>N 28-ФЗ</w:t>
        </w:r>
      </w:hyperlink>
      <w:r w:rsidRPr="00457208">
        <w:rPr>
          <w:rFonts w:ascii="Times New Roman" w:hAnsi="Times New Roman" w:cs="Times New Roman"/>
        </w:rPr>
        <w:t xml:space="preserve"> "О гражданской обороне", от 07.07.2003 </w:t>
      </w:r>
      <w:hyperlink r:id="rId8" w:history="1">
        <w:r w:rsidRPr="00457208">
          <w:rPr>
            <w:rFonts w:ascii="Times New Roman" w:hAnsi="Times New Roman" w:cs="Times New Roman"/>
            <w:color w:val="0000FF"/>
          </w:rPr>
          <w:t>N 126-ФЗ</w:t>
        </w:r>
      </w:hyperlink>
      <w:r w:rsidRPr="00457208">
        <w:rPr>
          <w:rFonts w:ascii="Times New Roman" w:hAnsi="Times New Roman" w:cs="Times New Roman"/>
        </w:rPr>
        <w:t xml:space="preserve"> "О связи", </w:t>
      </w:r>
      <w:hyperlink r:id="rId9" w:history="1">
        <w:r w:rsidRPr="00457208">
          <w:rPr>
            <w:rFonts w:ascii="Times New Roman" w:hAnsi="Times New Roman" w:cs="Times New Roman"/>
            <w:color w:val="0000FF"/>
          </w:rPr>
          <w:t>приказом</w:t>
        </w:r>
      </w:hyperlink>
      <w:r w:rsidRPr="00457208">
        <w:rPr>
          <w:rFonts w:ascii="Times New Roman" w:hAnsi="Times New Roman" w:cs="Times New Roman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 N 578/365 "Об утверждении Положения о системах оповещения населения", </w:t>
      </w:r>
      <w:hyperlink r:id="rId10" w:history="1">
        <w:r w:rsidRPr="00457208">
          <w:rPr>
            <w:rFonts w:ascii="Times New Roman" w:hAnsi="Times New Roman" w:cs="Times New Roman"/>
            <w:color w:val="0000FF"/>
          </w:rPr>
          <w:t>Законом</w:t>
        </w:r>
      </w:hyperlink>
      <w:r w:rsidRPr="00457208">
        <w:rPr>
          <w:rFonts w:ascii="Times New Roman" w:hAnsi="Times New Roman" w:cs="Times New Roman"/>
        </w:rPr>
        <w:t xml:space="preserve"> Кировской области от 15.12.2020 N 422-ЗО "О защите населения и территории Кировской области от чрезвычайных ситуаций природного и техногенного характера" Правительство Кировской области постановляет: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1. Утвердить </w:t>
      </w:r>
      <w:hyperlink w:anchor="P38" w:history="1">
        <w:r w:rsidRPr="00457208">
          <w:rPr>
            <w:rFonts w:ascii="Times New Roman" w:hAnsi="Times New Roman" w:cs="Times New Roman"/>
            <w:color w:val="0000FF"/>
          </w:rPr>
          <w:t>Положение</w:t>
        </w:r>
      </w:hyperlink>
      <w:r w:rsidRPr="00457208">
        <w:rPr>
          <w:rFonts w:ascii="Times New Roman" w:hAnsi="Times New Roman" w:cs="Times New Roman"/>
        </w:rPr>
        <w:t xml:space="preserve"> о региональной системе оповещения населения согласно приложению.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2. Признать утратившими силу постановления Правительства Кировской области: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2.1. От 09.06.2017 </w:t>
      </w:r>
      <w:hyperlink r:id="rId11" w:history="1">
        <w:r w:rsidRPr="00457208">
          <w:rPr>
            <w:rFonts w:ascii="Times New Roman" w:hAnsi="Times New Roman" w:cs="Times New Roman"/>
            <w:color w:val="0000FF"/>
          </w:rPr>
          <w:t>N 287-П</w:t>
        </w:r>
      </w:hyperlink>
      <w:r w:rsidRPr="00457208">
        <w:rPr>
          <w:rFonts w:ascii="Times New Roman" w:hAnsi="Times New Roman" w:cs="Times New Roman"/>
        </w:rPr>
        <w:t xml:space="preserve"> "О Порядке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2.2. От 07.09.2017 </w:t>
      </w:r>
      <w:hyperlink r:id="rId12" w:history="1">
        <w:r w:rsidRPr="00457208">
          <w:rPr>
            <w:rFonts w:ascii="Times New Roman" w:hAnsi="Times New Roman" w:cs="Times New Roman"/>
            <w:color w:val="0000FF"/>
          </w:rPr>
          <w:t>N 457-П</w:t>
        </w:r>
      </w:hyperlink>
      <w:r w:rsidRPr="00457208"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09.06.2017 N 287-П".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2.3. От 08.05.2018 </w:t>
      </w:r>
      <w:hyperlink r:id="rId13" w:history="1">
        <w:r w:rsidRPr="00457208">
          <w:rPr>
            <w:rFonts w:ascii="Times New Roman" w:hAnsi="Times New Roman" w:cs="Times New Roman"/>
            <w:color w:val="0000FF"/>
          </w:rPr>
          <w:t>N 225-П</w:t>
        </w:r>
      </w:hyperlink>
      <w:r w:rsidRPr="00457208"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09.06.2017 N 287-П".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2.4. От 02.04.2019 </w:t>
      </w:r>
      <w:hyperlink r:id="rId14" w:history="1">
        <w:r w:rsidRPr="00457208">
          <w:rPr>
            <w:rFonts w:ascii="Times New Roman" w:hAnsi="Times New Roman" w:cs="Times New Roman"/>
            <w:color w:val="0000FF"/>
          </w:rPr>
          <w:t>N 132-П</w:t>
        </w:r>
      </w:hyperlink>
      <w:r w:rsidRPr="00457208"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09.06.2017 N 287-П".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2.5. От 31.01.2020 </w:t>
      </w:r>
      <w:hyperlink r:id="rId15" w:history="1">
        <w:r w:rsidRPr="00457208">
          <w:rPr>
            <w:rFonts w:ascii="Times New Roman" w:hAnsi="Times New Roman" w:cs="Times New Roman"/>
            <w:color w:val="0000FF"/>
          </w:rPr>
          <w:t>N 40-П</w:t>
        </w:r>
      </w:hyperlink>
      <w:r w:rsidRPr="00457208"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09.06.2017 N 287-П".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2.6. От 22.12.2020 </w:t>
      </w:r>
      <w:hyperlink r:id="rId16" w:history="1">
        <w:r w:rsidRPr="00457208">
          <w:rPr>
            <w:rFonts w:ascii="Times New Roman" w:hAnsi="Times New Roman" w:cs="Times New Roman"/>
            <w:color w:val="0000FF"/>
          </w:rPr>
          <w:t>N 675-П</w:t>
        </w:r>
      </w:hyperlink>
      <w:r w:rsidRPr="00457208">
        <w:rPr>
          <w:rFonts w:ascii="Times New Roman" w:hAnsi="Times New Roman" w:cs="Times New Roman"/>
        </w:rPr>
        <w:t xml:space="preserve"> "О внесении изменения в постановление Правительства Кировской области от 09.06.2017 N 287-П".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3. Контроль за выполнением постановления возложить на администрацию Губернатора и Правительства Кировской области.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4. Настоящее постановление вступает в силу после его официального опубликования.</w:t>
      </w: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right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Председатель Правительства</w:t>
      </w:r>
    </w:p>
    <w:p w:rsidR="00457208" w:rsidRPr="00457208" w:rsidRDefault="00457208">
      <w:pPr>
        <w:pStyle w:val="ConsPlusNormal"/>
        <w:jc w:val="right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Кировской области</w:t>
      </w:r>
    </w:p>
    <w:p w:rsidR="00457208" w:rsidRPr="00457208" w:rsidRDefault="00457208">
      <w:pPr>
        <w:pStyle w:val="ConsPlusNormal"/>
        <w:jc w:val="right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А.А.ЧУРИН</w:t>
      </w: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Приложение</w:t>
      </w: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right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Утверждено</w:t>
      </w:r>
    </w:p>
    <w:p w:rsidR="00457208" w:rsidRPr="00457208" w:rsidRDefault="00457208">
      <w:pPr>
        <w:pStyle w:val="ConsPlusNormal"/>
        <w:jc w:val="right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постановлением</w:t>
      </w:r>
    </w:p>
    <w:p w:rsidR="00457208" w:rsidRPr="00457208" w:rsidRDefault="00457208">
      <w:pPr>
        <w:pStyle w:val="ConsPlusNormal"/>
        <w:jc w:val="right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Правительства Кировской области</w:t>
      </w:r>
    </w:p>
    <w:p w:rsidR="00457208" w:rsidRPr="00457208" w:rsidRDefault="00457208">
      <w:pPr>
        <w:pStyle w:val="ConsPlusNormal"/>
        <w:jc w:val="right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от 14 апреля 2021 г. N 185-П</w:t>
      </w: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457208">
        <w:rPr>
          <w:rFonts w:ascii="Times New Roman" w:hAnsi="Times New Roman" w:cs="Times New Roman"/>
        </w:rPr>
        <w:t>ПОЛОЖЕНИЕ</w:t>
      </w:r>
    </w:p>
    <w:p w:rsidR="00457208" w:rsidRPr="00457208" w:rsidRDefault="00457208">
      <w:pPr>
        <w:pStyle w:val="ConsPlusTitle"/>
        <w:jc w:val="center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О РЕГИОНАЛЬНОЙ СИСТЕМЕ ОПОВЕЩЕНИЯ НАСЕЛЕНИЯ</w:t>
      </w:r>
    </w:p>
    <w:p w:rsidR="00457208" w:rsidRPr="00457208" w:rsidRDefault="00457208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7208" w:rsidRPr="004572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08" w:rsidRPr="00457208" w:rsidRDefault="004572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08" w:rsidRPr="00457208" w:rsidRDefault="004572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7208" w:rsidRPr="00457208" w:rsidRDefault="00457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720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57208" w:rsidRPr="00457208" w:rsidRDefault="00457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720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7" w:history="1">
              <w:r w:rsidRPr="0045720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57208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23.09.2021 N 503-П)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208" w:rsidRPr="00457208" w:rsidRDefault="004572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 Общие положения.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1.1. Положение о региональной системе оповещения населения (далее - Положение) определяет назначение, задачи региональной автоматизированной системы централизованного оповещения (далее - региональная система оповещения), требования к ней и порядок ее задействования и поддержания в постоянной готовности.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1.2. Региональная система оповещения предназначена для обеспечения своевременного доведения сигнала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до органов управления, сил и средств гражданской обороны, территориальной подсистемы Кировской области единой государственной системы предупреждения и ликвидации чрезвычайных ситуаций (далее - ТП РСЧС) и населения Кировской области.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1.3. Границами зоны действия региональной системы оповещения являются административные границы Кировской области.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1.4. Элементами региональной системы оповещения являются комплексные системы экстренного оповещения населения об угрозе возникновения или о возникновении чрезвычайных ситуаций (далее - КСЭОН). Границами зон действия (создания) КСЭОН являются границы зон экстренного оповещения населения.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Эксплуатацию и выполнение мероприятий по поддержанию в состоянии постоянной готовности КСЭОН обеспечивают муниципальные образования Кировской области, на территориях которых нормативными правовыми актами Правительства Кировской области определены зоны экстренного оповещения.</w:t>
      </w: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(абзац введен </w:t>
      </w:r>
      <w:hyperlink r:id="rId18" w:history="1">
        <w:r w:rsidRPr="0045720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57208">
        <w:rPr>
          <w:rFonts w:ascii="Times New Roman" w:hAnsi="Times New Roman" w:cs="Times New Roman"/>
        </w:rPr>
        <w:t xml:space="preserve"> Правительства Кировской области от 23.09.2021 N 503-П)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1.5. Назначение и основные задачи региональной системы оповещения определены </w:t>
      </w:r>
      <w:hyperlink r:id="rId19" w:history="1">
        <w:r w:rsidRPr="00457208">
          <w:rPr>
            <w:rFonts w:ascii="Times New Roman" w:hAnsi="Times New Roman" w:cs="Times New Roman"/>
            <w:color w:val="0000FF"/>
          </w:rPr>
          <w:t>разделом II</w:t>
        </w:r>
      </w:hyperlink>
      <w:r w:rsidRPr="00457208">
        <w:rPr>
          <w:rFonts w:ascii="Times New Roman" w:hAnsi="Times New Roman" w:cs="Times New Roman"/>
        </w:rPr>
        <w:t xml:space="preserve"> Положения о системах оповещения населения (далее - Положение о системах оповещения),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 N 578/365 "Об утверждении Положения о системах оповещения населения".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1.6. </w:t>
      </w:r>
      <w:hyperlink r:id="rId20" w:history="1">
        <w:r w:rsidRPr="00457208">
          <w:rPr>
            <w:rFonts w:ascii="Times New Roman" w:hAnsi="Times New Roman" w:cs="Times New Roman"/>
            <w:color w:val="0000FF"/>
          </w:rPr>
          <w:t>Требования</w:t>
        </w:r>
      </w:hyperlink>
      <w:r w:rsidRPr="00457208">
        <w:rPr>
          <w:rFonts w:ascii="Times New Roman" w:hAnsi="Times New Roman" w:cs="Times New Roman"/>
        </w:rPr>
        <w:t xml:space="preserve"> к региональной системе оповещения определены в приложении N 1 к Положению о системах оповещения.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lastRenderedPageBreak/>
        <w:t>1.7. Администрация Губернатора и Правительства Кировской области: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1.7.1. Создает и поддерживает в состоянии постоянной готовности региональную систему оповещения, создает КСЭОН.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1.7.2. Обеспечивает сопряжение региональной системы оповещения с муниципальными автоматизированными системами централизованного оповещения (далее - муниципальная система оповещения) и КСЭОН.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1.7.3. Заключает с операторами связи договоры (соглашения) о взаимодействии по обеспечению передачи сигналов оповещения.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1.7.4. Заключает с редакциями средств массовой информации договоры (соглашения) о взаимодействии по обеспечению выпуска в эфир (публикации) сигналов оповещения и (или) экстренной информации.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1.7.5. Организует эксплуатационно-техническое обслуживание региональной системы оповещения, в том числе осуществляет оценку ее технического состояния.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1.7.6. Организует проведение проверок, предусмотренных </w:t>
      </w:r>
      <w:hyperlink w:anchor="P74" w:history="1">
        <w:r w:rsidRPr="00457208">
          <w:rPr>
            <w:rFonts w:ascii="Times New Roman" w:hAnsi="Times New Roman" w:cs="Times New Roman"/>
            <w:color w:val="0000FF"/>
          </w:rPr>
          <w:t>пунктом 3.2</w:t>
        </w:r>
      </w:hyperlink>
      <w:r w:rsidRPr="00457208">
        <w:rPr>
          <w:rFonts w:ascii="Times New Roman" w:hAnsi="Times New Roman" w:cs="Times New Roman"/>
        </w:rPr>
        <w:t xml:space="preserve"> настоящего Положения, на региональном уровне.</w:t>
      </w:r>
    </w:p>
    <w:p w:rsidR="00457208" w:rsidRPr="00457208" w:rsidRDefault="00457208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2. Порядок задействования региональной системы оповещения.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2.1. Задействование региональной системы оповещения, в том числе КСЭОН, планируется и осуществляется в соответствии с </w:t>
      </w:r>
      <w:hyperlink r:id="rId21" w:history="1">
        <w:r w:rsidRPr="00457208">
          <w:rPr>
            <w:rFonts w:ascii="Times New Roman" w:hAnsi="Times New Roman" w:cs="Times New Roman"/>
            <w:color w:val="0000FF"/>
          </w:rPr>
          <w:t>разделом III</w:t>
        </w:r>
      </w:hyperlink>
      <w:r w:rsidRPr="00457208">
        <w:rPr>
          <w:rFonts w:ascii="Times New Roman" w:hAnsi="Times New Roman" w:cs="Times New Roman"/>
        </w:rPr>
        <w:t xml:space="preserve"> Положения о системах оповещения населения, требованиями настоящего Положения, а также планом гражданской обороны и защиты населения (планом гражданской обороны) Кировской области и планом действий по предупреждению и ликвидации чрезвычайных ситуаций природного и техногенного характера Кировской области.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2.2. Основной (приоритетный) режим функционирования региональной системы оповещения - автоматизированный.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Передача сигнала оповещения может осуществляться в автоматизированном либо ручном режиме функционирования региональной системы оповещения.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2.3. Решение на задействование региональной системы оповещения принимает Губернатор Кировской области.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Непосредственное задействование (запуск) региональной системы оповещения осуществляется сменой оперативных дежурных отдела мониторинга и прогнозирования чрезвычайных ситуаций и происшествий Кировского областного государственного казенного учреждения "Кировская областная пожарно-спасательная служба" (далее - КОГКУ "КОПСС").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2.4. При угрозе возникновения или возникновении чрезвычайной ситуации регионального или межмуниципального характера Губернатором Кировской области или лицом, временно исполняющим его обязанности, могут приниматься следующие решения: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об оповещении населения и задействовании сетей связи операторов связи для обеспечения передачи сигнала оповещения и (или) экстренной информации о возникающих опасностях, о правилах поведения населения и необходимости проведения мероприятий по защите (далее - сигнал оповещения и (или) экстренная информация), а также об определении зоны (территории) оповещения населения;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о выпуске в эфир (публикации) сигнала оповещения и (или) экстренной информации и задействовании редакций телеканалов, радиоканалов, печатных средств массовой информации и сетевых изданий, продукция средств массовой информации которых предназначена для распространения на территории Кировской области, а также об определении зоны (территории) оповещения населения.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lastRenderedPageBreak/>
        <w:t xml:space="preserve">2.5. Взаимодействие органов исполнительной власти Кировской области с операторами связи и редакциями средств массовой информации в целях оповещения населения Кировской области о возникающих опасностях осуществляется в соответствии с </w:t>
      </w:r>
      <w:hyperlink r:id="rId22" w:history="1">
        <w:r w:rsidRPr="0045720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57208">
        <w:rPr>
          <w:rFonts w:ascii="Times New Roman" w:hAnsi="Times New Roman" w:cs="Times New Roman"/>
        </w:rPr>
        <w:t xml:space="preserve"> Правительства Российской Федерации от 28.12.2020 N 2322 "О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2.6. Орган повседневного управления территориальной подсистемы Кировской области единой государственной системы предупреждения и ликвидации чрезвычайных ситуаций регионального уровня, уполномоченный на обеспечение передачи сигналов оповещения и (или) экстренной информации, а также выпуск в эфир (публикации) сигналов оповещения и (или) экстренной информации, определяется Губернатором Кировской области.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2.7.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Кировской области.</w:t>
      </w:r>
    </w:p>
    <w:p w:rsidR="00457208" w:rsidRPr="00457208" w:rsidRDefault="00457208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3. Поддержание в готовности региональной системы оповещения.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3.1. Эксплуатационно-техническое обслуживание региональной системы оповещения осуществляется КОГКУ "КОПСС" либо другими юридическими лицами (сторонними организациями), определяемыми в соответствии с законодательством Российской Федерации.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Эксплуатационно-техническое обслуживание региональной системы оповещения осуществляется в соответствии с </w:t>
      </w:r>
      <w:hyperlink r:id="rId23" w:history="1">
        <w:r w:rsidRPr="00457208">
          <w:rPr>
            <w:rFonts w:ascii="Times New Roman" w:hAnsi="Times New Roman" w:cs="Times New Roman"/>
            <w:color w:val="0000FF"/>
          </w:rPr>
          <w:t>Положением</w:t>
        </w:r>
      </w:hyperlink>
      <w:r w:rsidRPr="00457208">
        <w:rPr>
          <w:rFonts w:ascii="Times New Roman" w:hAnsi="Times New Roman" w:cs="Times New Roman"/>
        </w:rPr>
        <w:t xml:space="preserve"> по организации эксплуатационно-технического обслуживания систем оповещения населения (далее - Положение по организации эксплуатационно-технического обслуживания),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 N 579/366 "Об утверждении Положения по организации эксплуатационно-технического обслуживания систем оповещения населения".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4"/>
      <w:bookmarkEnd w:id="1"/>
      <w:r w:rsidRPr="00457208">
        <w:rPr>
          <w:rFonts w:ascii="Times New Roman" w:hAnsi="Times New Roman" w:cs="Times New Roman"/>
        </w:rPr>
        <w:t>3.2. С целью контроля за поддержанием в готовности региональной системы оповещения, в том числе оценки ее технического состояния, организуются и проводятся следующие виды проверок: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 (далее - комплексная проверка);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технические проверки готовности к задействованию региональной системы оповещения без включения оконечных средств оповещения населения.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3.3. При проведении комплексной проверки проверке подлежат региональная система оповещения, все муниципальные системы оповещения и КСЭОН.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В целях проведения комплексных проверок администрацией Губернатора и Правительства Кировской области создается комиссия по проведению комплексных проверок готовности систем оповещения населения.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3.4. Проверки проводятся в соответствии с требованиями Положения о системах оповещения и Положения по организации эксплуатационно-технического обслуживания.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>3.5. Списание оборудования региональной системы оповещения, а также КСЭОН проводится в порядке, установленном действующим законодательством Российской Федерации.</w:t>
      </w:r>
    </w:p>
    <w:p w:rsidR="00457208" w:rsidRPr="00457208" w:rsidRDefault="00457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7208">
        <w:rPr>
          <w:rFonts w:ascii="Times New Roman" w:hAnsi="Times New Roman" w:cs="Times New Roman"/>
        </w:rPr>
        <w:t xml:space="preserve">3.6. Финансирование создания, в том числе совершенствования, поддержания в состоянии постоянной готовности региональной системы оповещения, возмещение затрат, понесенных </w:t>
      </w:r>
      <w:r w:rsidRPr="00457208">
        <w:rPr>
          <w:rFonts w:ascii="Times New Roman" w:hAnsi="Times New Roman" w:cs="Times New Roman"/>
        </w:rPr>
        <w:lastRenderedPageBreak/>
        <w:t>операторами связи, редакциями средств массовой информации, иными организациями, привлекаемыми к оповещению населения о чрезвычайных ситуациях регионального и межмуниципального характера, а также организациями, с которыми заключены договоры (контракты) на проведение эксплуатационно-технического обслуживания региональной системы оповещения, осуществляются в соответствии с действующим законодательством.</w:t>
      </w: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jc w:val="both"/>
        <w:rPr>
          <w:rFonts w:ascii="Times New Roman" w:hAnsi="Times New Roman" w:cs="Times New Roman"/>
        </w:rPr>
      </w:pPr>
    </w:p>
    <w:p w:rsidR="00457208" w:rsidRPr="00457208" w:rsidRDefault="0045720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F4254" w:rsidRPr="00457208" w:rsidRDefault="004F4254">
      <w:pPr>
        <w:rPr>
          <w:rFonts w:ascii="Times New Roman" w:hAnsi="Times New Roman" w:cs="Times New Roman"/>
        </w:rPr>
      </w:pPr>
    </w:p>
    <w:sectPr w:rsidR="004F4254" w:rsidRPr="00457208" w:rsidSect="0014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57208"/>
    <w:rsid w:val="00457208"/>
    <w:rsid w:val="004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70A2CFDA8D84A54468CD31B39DB6B95BCBAC8015CCD6C5DAA1F6A14EF43744EAD8688AC44168DEF712B6792P7rBK" TargetMode="External"/><Relationship Id="rId13" Type="http://schemas.openxmlformats.org/officeDocument/2006/relationships/hyperlink" Target="consultantplus://offline/ref=5C570A2CFDA8D84A544692DE0D55876296BEE0C4045FCE3909FB193D4BBF45211CEDD8D1FF085D80EE6737679367DCD360PErBK" TargetMode="External"/><Relationship Id="rId18" Type="http://schemas.openxmlformats.org/officeDocument/2006/relationships/hyperlink" Target="consultantplus://offline/ref=5C570A2CFDA8D84A544692DE0D55876296BEE0C4045AC13F04F8193D4BBF45211CEDD8D1ED08058CEC6F296795728A8226BC40FC589ACD2072335460P2r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570A2CFDA8D84A54468CD31B39DB6B95B3B8C8025CCD6C5DAA1F6A14EF43745CADDE84AE4C0884EA647D36D42CD3D16AF74DFD4E86CD21P6rEK" TargetMode="External"/><Relationship Id="rId7" Type="http://schemas.openxmlformats.org/officeDocument/2006/relationships/hyperlink" Target="consultantplus://offline/ref=5C570A2CFDA8D84A54468CD31B39DB6B95BDB8C0025BCD6C5DAA1F6A14EF43745CADDE8CA8475CDCA83A24659867DED07CEB4DFCP5r2K" TargetMode="External"/><Relationship Id="rId12" Type="http://schemas.openxmlformats.org/officeDocument/2006/relationships/hyperlink" Target="consultantplus://offline/ref=5C570A2CFDA8D84A544692DE0D55876296BEE0C4045CCE3300FD193D4BBF45211CEDD8D1FF085D80EE6737679367DCD360PErBK" TargetMode="External"/><Relationship Id="rId17" Type="http://schemas.openxmlformats.org/officeDocument/2006/relationships/hyperlink" Target="consultantplus://offline/ref=5C570A2CFDA8D84A544692DE0D55876296BEE0C4045AC13F04F8193D4BBF45211CEDD8D1ED08058CEC6F296795728A8226BC40FC589ACD2072335460P2rE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570A2CFDA8D84A544692DE0D55876296BEE0C4045BC33F06F9193D4BBF45211CEDD8D1FF085D80EE6737679367DCD360PErBK" TargetMode="External"/><Relationship Id="rId20" Type="http://schemas.openxmlformats.org/officeDocument/2006/relationships/hyperlink" Target="consultantplus://offline/ref=5C570A2CFDA8D84A54468CD31B39DB6B95B3B8C8025CCD6C5DAA1F6A14EF43745CADDE84AE4C098BE9647D36D42CD3D16AF74DFD4E86CD21P6r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570A2CFDA8D84A54468CD31B39DB6B92B5BBCF015DCD6C5DAA1F6A14EF43745CADDE8CAF475CDCA83A24659867DED07CEB4DFCP5r2K" TargetMode="External"/><Relationship Id="rId11" Type="http://schemas.openxmlformats.org/officeDocument/2006/relationships/hyperlink" Target="consultantplus://offline/ref=5C570A2CFDA8D84A544692DE0D55876296BEE0C4045BC33C01FE193D4BBF45211CEDD8D1FF085D80EE6737679367DCD360PErB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C570A2CFDA8D84A544692DE0D55876296BEE0C4045AC13F04F8193D4BBF45211CEDD8D1ED08058CEC6F296795728A8226BC40FC589ACD2072335460P2rEK" TargetMode="External"/><Relationship Id="rId15" Type="http://schemas.openxmlformats.org/officeDocument/2006/relationships/hyperlink" Target="consultantplus://offline/ref=5C570A2CFDA8D84A544692DE0D55876296BEE0C40458C43903FA193D4BBF45211CEDD8D1FF085D80EE6737679367DCD360PErBK" TargetMode="External"/><Relationship Id="rId23" Type="http://schemas.openxmlformats.org/officeDocument/2006/relationships/hyperlink" Target="consultantplus://offline/ref=5C570A2CFDA8D84A54468CD31B39DB6B95B3B8CB005DCD6C5DAA1F6A14EF43745CADDE84AE4C088CEB647D36D42CD3D16AF74DFD4E86CD21P6rEK" TargetMode="External"/><Relationship Id="rId10" Type="http://schemas.openxmlformats.org/officeDocument/2006/relationships/hyperlink" Target="consultantplus://offline/ref=5C570A2CFDA8D84A544692DE0D55876296BEE0C40455C23904F8193D4BBF45211CEDD8D1ED08058CEC6F296294728A8226BC40FC589ACD2072335460P2rEK" TargetMode="External"/><Relationship Id="rId19" Type="http://schemas.openxmlformats.org/officeDocument/2006/relationships/hyperlink" Target="consultantplus://offline/ref=5C570A2CFDA8D84A54468CD31B39DB6B95B3B8C8025CCD6C5DAA1F6A14EF43745CADDE84AE4C088AE8647D36D42CD3D16AF74DFD4E86CD21P6r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570A2CFDA8D84A54468CD31B39DB6B95B3B8C8025CCD6C5DAA1F6A14EF43745CADDE84AE4C088BEC647D36D42CD3D16AF74DFD4E86CD21P6rEK" TargetMode="External"/><Relationship Id="rId14" Type="http://schemas.openxmlformats.org/officeDocument/2006/relationships/hyperlink" Target="consultantplus://offline/ref=5C570A2CFDA8D84A544692DE0D55876296BEE0C40459C63F05FF193D4BBF45211CEDD8D1FF085D80EE6737679367DCD360PErBK" TargetMode="External"/><Relationship Id="rId22" Type="http://schemas.openxmlformats.org/officeDocument/2006/relationships/hyperlink" Target="consultantplus://offline/ref=5C570A2CFDA8D84A54468CD31B39DB6B95B2BDC90D5ECD6C5DAA1F6A14EF43744EAD8688AC44168DEF712B6792P7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Белецкий</dc:creator>
  <cp:lastModifiedBy>Белецкий</cp:lastModifiedBy>
  <cp:revision>1</cp:revision>
  <dcterms:created xsi:type="dcterms:W3CDTF">2022-03-28T10:43:00Z</dcterms:created>
  <dcterms:modified xsi:type="dcterms:W3CDTF">2022-03-28T10:44:00Z</dcterms:modified>
</cp:coreProperties>
</file>